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240" w:lineRule="atLeast"/>
        <w:jc w:val="center"/>
        <w:rPr>
          <w:rFonts w:eastAsia="华文中宋"/>
          <w:b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240" w:lineRule="atLeast"/>
        <w:jc w:val="center"/>
        <w:rPr>
          <w:rFonts w:eastAsia="华文中宋"/>
          <w:b/>
          <w:bCs/>
          <w:color w:val="000000"/>
          <w:sz w:val="44"/>
          <w:szCs w:val="44"/>
        </w:rPr>
      </w:pPr>
      <w:r>
        <w:rPr>
          <w:rFonts w:hint="eastAsia" w:eastAsia="华文中宋"/>
          <w:b/>
          <w:bCs/>
          <w:color w:val="000000"/>
          <w:sz w:val="44"/>
          <w:szCs w:val="44"/>
        </w:rPr>
        <w:t>2019</w:t>
      </w:r>
      <w:r>
        <w:rPr>
          <w:rFonts w:eastAsia="华文中宋"/>
          <w:b/>
          <w:bCs/>
          <w:color w:val="000000"/>
          <w:sz w:val="44"/>
          <w:szCs w:val="44"/>
        </w:rPr>
        <w:t>年度《广州大典》与广州历史文化研究</w:t>
      </w:r>
    </w:p>
    <w:p>
      <w:pPr>
        <w:adjustRightInd w:val="0"/>
        <w:snapToGrid w:val="0"/>
        <w:spacing w:line="240" w:lineRule="atLeast"/>
        <w:jc w:val="center"/>
        <w:rPr>
          <w:rFonts w:eastAsia="华文中宋"/>
          <w:b/>
          <w:bCs/>
          <w:color w:val="000000"/>
          <w:sz w:val="44"/>
          <w:szCs w:val="44"/>
        </w:rPr>
      </w:pPr>
      <w:r>
        <w:rPr>
          <w:rFonts w:eastAsia="华文中宋"/>
          <w:b/>
          <w:bCs/>
          <w:color w:val="000000"/>
          <w:sz w:val="44"/>
          <w:szCs w:val="44"/>
        </w:rPr>
        <w:t>立项课题项目名单</w:t>
      </w:r>
    </w:p>
    <w:p>
      <w:pPr>
        <w:autoSpaceDN w:val="0"/>
        <w:spacing w:line="580" w:lineRule="atLeast"/>
        <w:rPr>
          <w:rFonts w:eastAsia="仿宋_GB2312"/>
          <w:sz w:val="32"/>
          <w:szCs w:val="32"/>
        </w:rPr>
      </w:pPr>
    </w:p>
    <w:p>
      <w:pPr>
        <w:autoSpaceDN w:val="0"/>
        <w:rPr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    一、</w:t>
      </w:r>
      <w:r>
        <w:rPr>
          <w:rFonts w:eastAsia="黑体"/>
          <w:sz w:val="32"/>
          <w:szCs w:val="32"/>
        </w:rPr>
        <w:t>重点课题</w:t>
      </w:r>
      <w:r>
        <w:rPr>
          <w:rFonts w:hint="eastAsia" w:eastAsia="黑体"/>
          <w:sz w:val="32"/>
          <w:szCs w:val="32"/>
        </w:rPr>
        <w:t>9</w:t>
      </w:r>
      <w:r>
        <w:rPr>
          <w:rFonts w:eastAsia="黑体"/>
          <w:sz w:val="32"/>
          <w:szCs w:val="32"/>
        </w:rPr>
        <w:t>项</w:t>
      </w:r>
    </w:p>
    <w:tbl>
      <w:tblPr>
        <w:tblStyle w:val="2"/>
        <w:tblW w:w="886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035"/>
        <w:gridCol w:w="1305"/>
        <w:gridCol w:w="3870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tblHeader/>
        </w:trPr>
        <w:tc>
          <w:tcPr>
            <w:tcW w:w="97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CCCCCC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CCCCCC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CCCCCC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387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CCCCCC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申报项目名称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CCCCCC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FFFFFF"/>
              </w:rPr>
              <w:t>项目批准号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tblHeader/>
        </w:trPr>
        <w:tc>
          <w:tcPr>
            <w:tcW w:w="97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孟伟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山西大学</w:t>
            </w:r>
          </w:p>
        </w:tc>
        <w:tc>
          <w:tcPr>
            <w:tcW w:w="387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明清时期广州金融演进研究——以番银的色平兑为重点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GZZ01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</w:trPr>
        <w:tc>
          <w:tcPr>
            <w:tcW w:w="97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李永宸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广州中医药大学</w:t>
            </w:r>
          </w:p>
        </w:tc>
        <w:tc>
          <w:tcPr>
            <w:tcW w:w="387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《广州大典》清末5种“卫生”典籍研究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GZZ0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tblHeader/>
        </w:trPr>
        <w:tc>
          <w:tcPr>
            <w:tcW w:w="97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汤开建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暨南大学</w:t>
            </w:r>
          </w:p>
        </w:tc>
        <w:tc>
          <w:tcPr>
            <w:tcW w:w="387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英国国家档案馆藏清代澳门档案与广州十三行档案整理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GZZ0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tblHeader/>
        </w:trPr>
        <w:tc>
          <w:tcPr>
            <w:tcW w:w="97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廖运章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广州大学</w:t>
            </w:r>
          </w:p>
        </w:tc>
        <w:tc>
          <w:tcPr>
            <w:tcW w:w="387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晚清广州本土学者微积分著述的整理与研究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GZZ0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</w:trPr>
        <w:tc>
          <w:tcPr>
            <w:tcW w:w="97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姚崇新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中山大学</w:t>
            </w:r>
          </w:p>
        </w:tc>
        <w:tc>
          <w:tcPr>
            <w:tcW w:w="387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广州光孝寺早期沿革、驻锡外国高僧事迹及其在中外佛教文化交流中的地位研究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GZZ0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tblHeader/>
        </w:trPr>
        <w:tc>
          <w:tcPr>
            <w:tcW w:w="97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张琼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广东财经大学</w:t>
            </w:r>
          </w:p>
        </w:tc>
        <w:tc>
          <w:tcPr>
            <w:tcW w:w="387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清代五种广东诗歌总集点校与研究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GZZ0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tblHeader/>
        </w:trPr>
        <w:tc>
          <w:tcPr>
            <w:tcW w:w="97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程潮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广州大学</w:t>
            </w:r>
          </w:p>
        </w:tc>
        <w:tc>
          <w:tcPr>
            <w:tcW w:w="387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广州经学研究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GZZ0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tblHeader/>
        </w:trPr>
        <w:tc>
          <w:tcPr>
            <w:tcW w:w="97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肖鹏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387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广东古代藏书与近代图书馆史料整理与研究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GZZ0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tblHeader/>
        </w:trPr>
        <w:tc>
          <w:tcPr>
            <w:tcW w:w="97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陈才俊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暨南大学</w:t>
            </w:r>
          </w:p>
        </w:tc>
        <w:tc>
          <w:tcPr>
            <w:tcW w:w="387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鸦片战争前后岭南外侨社团组织研究</w:t>
            </w:r>
          </w:p>
        </w:tc>
        <w:tc>
          <w:tcPr>
            <w:tcW w:w="168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GZZ0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>
      <w:pPr>
        <w:autoSpaceDN w:val="0"/>
        <w:jc w:val="both"/>
        <w:rPr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一般课题</w:t>
      </w:r>
      <w:r>
        <w:rPr>
          <w:rFonts w:hint="eastAsia" w:eastAsia="黑体"/>
          <w:sz w:val="32"/>
          <w:szCs w:val="32"/>
        </w:rPr>
        <w:t>31</w:t>
      </w:r>
      <w:r>
        <w:rPr>
          <w:rFonts w:eastAsia="黑体"/>
          <w:sz w:val="32"/>
          <w:szCs w:val="32"/>
        </w:rPr>
        <w:t>项</w:t>
      </w:r>
    </w:p>
    <w:tbl>
      <w:tblPr>
        <w:tblStyle w:val="2"/>
        <w:tblW w:w="8880" w:type="dxa"/>
        <w:tblInd w:w="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050"/>
        <w:gridCol w:w="1305"/>
        <w:gridCol w:w="3885"/>
        <w:gridCol w:w="1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tblHeader/>
        </w:trPr>
        <w:tc>
          <w:tcPr>
            <w:tcW w:w="97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CCCCCC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b/>
                <w:bCs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CCCCCC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b/>
                <w:bCs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CCCCCC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b/>
                <w:bCs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388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CCCCCC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b/>
                <w:bCs/>
                <w:sz w:val="32"/>
                <w:szCs w:val="32"/>
                <w:shd w:val="clear" w:color="auto" w:fill="FFFFFF"/>
              </w:rPr>
              <w:t>申报项目名称</w:t>
            </w:r>
          </w:p>
        </w:tc>
        <w:tc>
          <w:tcPr>
            <w:tcW w:w="166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CCCCCC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FFFFFF"/>
              </w:rPr>
              <w:t>项目批准号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赖岳山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华南师范大学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戴鸿慈著作辑佚与汇编（附年谱简编）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张显慧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广州图书馆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徐灏《通介堂经说》点校整理与研究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冷东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广州大学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广州十三行印章汇考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刘畅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华南理工大学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广州传统水乡聚落历史形态研究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王爱英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仲恺农业工程学院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清代地方社会治安文武分工协防视域中的广东绿营防汛研究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谢萍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华南农业大学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清后期广州学者梁松年著述中农业知识研究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黄圣修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明末清初广东文人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结</w:t>
            </w:r>
            <w:r>
              <w:rPr>
                <w:rFonts w:eastAsia="仿宋_GB2312"/>
                <w:color w:val="000000"/>
                <w:sz w:val="24"/>
                <w:szCs w:val="24"/>
              </w:rPr>
              <w:t>社研究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梁益铭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英国伦敦大学亚非学院藏清人梁发《日记言行》手稿的整理与研究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widowControl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徐巧越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英国藏广府戏曲俗曲的著录与研究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张莎玮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广州美术学院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广州传统村落文化景观体系及其演进机制研究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黄蓓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广东工业大学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图像中的“海丝映粤”：18-19世纪外销通草画中口岸图像整理与研究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邱景源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华南师范大学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广州晚清民国艺术设计教育史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陈丹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广东工业大学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基于空间营造手法的广府传统建筑梁架造型与装饰研究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姚丹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广东工业大学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民俗学视野下的广州灰塑研究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李杰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明清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厓</w:t>
            </w:r>
            <w:r>
              <w:rPr>
                <w:rFonts w:eastAsia="仿宋_GB2312"/>
                <w:color w:val="000000"/>
                <w:sz w:val="24"/>
                <w:szCs w:val="24"/>
              </w:rPr>
              <w:t>山诗歌整理与研究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陈羽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华南理工大学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基于服务与体验设计视角的《广州大典》平台开发利用研究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蔡芷瑜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明清时期岭南的旅行书写研究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潘华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广东药科大学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阮元文学观念、学术思想与学海堂文化教育体系的建构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周仕敏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暨南大学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邓华熙诗文整理与研究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刘晓亮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广东开放大学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吴梯《读杜姑妄》校点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张中鹏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广东工业大学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澳门档案馆藏近代广州中文文献的收集、整理与研究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2019</w:t>
            </w:r>
            <w:r>
              <w:rPr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杨柳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华南农业大学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民国时期广东农科学位论文收集、整理与研究——以广州地区某高校馆藏为中心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陈怡华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广东药科大学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《医碥》的英译研究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刘莹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广州中医药大学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《广州大典》续编与民国岭南医学文献整理研究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何虹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广州图书馆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晚清民国粤剧剧目文献特色与价值研究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姜赢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北京师范大学珠海分校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基于知识图谱的《广州大典》数字图书馆——以民国广州革命档案文献为例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刘芳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广州中医药大学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民国时期岭南地区本草文献整理研究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陈小辉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中山大学新华学院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广州金石文献及地方志与《全宋诗》补正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张利梅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华南农业大学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华南农业大学图书馆馆藏岭南大学本科学位论文整理与研究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郭婷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华南理工大学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清代岭南大儒林伯桐及其对《诗经》的研究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050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谢宝霞</w:t>
            </w:r>
          </w:p>
        </w:tc>
        <w:tc>
          <w:tcPr>
            <w:tcW w:w="1305" w:type="dxa"/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华南理工大学</w:t>
            </w:r>
          </w:p>
        </w:tc>
        <w:tc>
          <w:tcPr>
            <w:tcW w:w="3885" w:type="dxa"/>
            <w:shd w:val="solid" w:color="FFFFFF" w:fill="auto"/>
            <w:noWrap w:val="0"/>
            <w:vAlign w:val="center"/>
          </w:tcPr>
          <w:p>
            <w:pPr>
              <w:autoSpaceDN w:val="0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21世纪海上丝绸之路视域下的广府文化海外传播研究——以印度洋地区文化传播为个案</w:t>
            </w:r>
          </w:p>
        </w:tc>
        <w:tc>
          <w:tcPr>
            <w:tcW w:w="1665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GZY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</w:tr>
    </w:tbl>
    <w:p>
      <w:pPr>
        <w:rPr>
          <w:rFonts w:eastAsia="华文中宋"/>
          <w:b/>
          <w:bCs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三、博士学位论文资助项目</w:t>
      </w:r>
      <w:r>
        <w:rPr>
          <w:rFonts w:hint="eastAsia" w:eastAsia="黑体"/>
          <w:sz w:val="32"/>
          <w:szCs w:val="32"/>
        </w:rPr>
        <w:t>9</w:t>
      </w:r>
      <w:r>
        <w:rPr>
          <w:rFonts w:eastAsia="黑体"/>
          <w:sz w:val="32"/>
          <w:szCs w:val="32"/>
        </w:rPr>
        <w:t>项</w:t>
      </w:r>
    </w:p>
    <w:tbl>
      <w:tblPr>
        <w:tblStyle w:val="2"/>
        <w:tblW w:w="88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65"/>
        <w:gridCol w:w="1305"/>
        <w:gridCol w:w="3870"/>
        <w:gridCol w:w="1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tblHeader/>
          <w:jc w:val="center"/>
        </w:trPr>
        <w:tc>
          <w:tcPr>
            <w:tcW w:w="96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CCCCCC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b/>
                <w:bCs/>
                <w:color w:val="00000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CCCCCC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b/>
                <w:bCs/>
                <w:color w:val="00000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CCCCCC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b/>
                <w:bCs/>
                <w:color w:val="000000"/>
                <w:sz w:val="30"/>
                <w:szCs w:val="30"/>
                <w:shd w:val="clear" w:color="auto" w:fill="FFFFFF"/>
              </w:rPr>
              <w:t>单位</w:t>
            </w:r>
          </w:p>
        </w:tc>
        <w:tc>
          <w:tcPr>
            <w:tcW w:w="387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CCCCCC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b/>
                <w:bCs/>
                <w:color w:val="000000"/>
                <w:sz w:val="30"/>
                <w:szCs w:val="30"/>
                <w:shd w:val="clear" w:color="auto" w:fill="FFFFFF"/>
              </w:rPr>
              <w:t>博士学位论文题目</w:t>
            </w:r>
          </w:p>
        </w:tc>
        <w:tc>
          <w:tcPr>
            <w:tcW w:w="166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CCCCCC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FFFFFF"/>
              </w:rPr>
              <w:t>项目批准号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阮宏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shd w:val="solid" w:color="FFFFFF" w:fill="auto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暨南大学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shd w:val="solid" w:color="FFFFFF" w:fill="auto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外国人在广州的活动空间研究（1800-1911）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GZB01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朱素颖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shd w:val="solid" w:color="FFFFFF" w:fill="auto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博济医院发展研究（1835-1952）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GZB0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彭海雄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华南师范</w:t>
            </w:r>
          </w:p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shd w:val="solid" w:color="FFFFFF" w:fill="auto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近代广州的传染病与社会（1820-1937）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GZB0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邢启艳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华南理工</w:t>
            </w:r>
          </w:p>
          <w:p>
            <w:pPr>
              <w:autoSpaceDN w:val="0"/>
              <w:jc w:val="center"/>
              <w:textAlignment w:val="bottom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shd w:val="solid" w:color="FFFFFF" w:fill="auto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基于人居环境视角的明清广州古城营建研究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GZB0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刘和富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暨南大学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shd w:val="solid" w:color="FFFFFF" w:fill="auto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 xml:space="preserve">清代广州闽籍行商之商贸地理研究（1644-1840）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GZB0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刘旭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暨南大学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shd w:val="solid" w:color="FFFFFF" w:fill="auto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20世纪上半叶南海诸岛海疆管理问题研究——以广东地方文献为基础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GZB0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段佳卉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华南理工</w:t>
            </w:r>
          </w:p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shd w:val="solid" w:color="FFFFFF" w:fill="auto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  <w:shd w:val="clear" w:color="auto" w:fill="FFFFFF"/>
              </w:rPr>
              <w:t>基于民系差异的广东传统乡村聚落景观比较研究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GZB0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孔庆夫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shd w:val="solid" w:color="FFFFFF" w:fill="auto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粤剧唱腔音乐形态研究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GZB0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王卉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 w:val="0"/>
              <w:shd w:val="solid" w:color="FFFFFF" w:fill="auto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hint="eastAsia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近代广东海关档案信息资源开发利用研究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——</w:t>
            </w:r>
            <w:r>
              <w:rPr>
                <w:rFonts w:eastAsia="仿宋_GB2312"/>
                <w:color w:val="000000"/>
                <w:sz w:val="24"/>
                <w:szCs w:val="24"/>
              </w:rPr>
              <w:t>基于方言拼音体系演变过程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GZB0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F44A0"/>
    <w:rsid w:val="063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2019-03-27T03:56:00Z</dcterms:created>
  <dc:creator>liaorm</dc:creator>
  <cp:lastModifiedBy>liaorm</cp:lastModifiedBy>
  <dcterms:modified xsi:type="dcterms:W3CDTF">2019-03-27T03:58:05Z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