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sz w:val="32"/>
          <w:szCs w:val="32"/>
        </w:rPr>
      </w:pPr>
      <w:r>
        <w:rPr>
          <w:rFonts w:eastAsia="黑体"/>
          <w:color w:val="000000"/>
          <w:sz w:val="32"/>
          <w:szCs w:val="32"/>
        </w:rPr>
        <w:t>附件</w:t>
      </w:r>
    </w:p>
    <w:p>
      <w:pPr>
        <w:adjustRightInd w:val="0"/>
        <w:snapToGrid w:val="0"/>
        <w:spacing w:line="240" w:lineRule="atLeast"/>
        <w:jc w:val="center"/>
        <w:rPr>
          <w:rFonts w:eastAsia="华文中宋"/>
          <w:b/>
          <w:bCs/>
          <w:color w:val="000000"/>
          <w:sz w:val="44"/>
          <w:szCs w:val="44"/>
        </w:rPr>
      </w:pPr>
    </w:p>
    <w:p>
      <w:pPr>
        <w:adjustRightInd w:val="0"/>
        <w:snapToGrid w:val="0"/>
        <w:spacing w:line="240" w:lineRule="atLeast"/>
        <w:jc w:val="center"/>
        <w:rPr>
          <w:rFonts w:eastAsia="华文中宋"/>
          <w:b/>
          <w:bCs/>
          <w:color w:val="000000"/>
          <w:sz w:val="44"/>
          <w:szCs w:val="44"/>
        </w:rPr>
      </w:pPr>
      <w:r>
        <w:rPr>
          <w:rFonts w:hint="eastAsia" w:eastAsia="华文中宋"/>
          <w:b/>
          <w:bCs/>
          <w:color w:val="000000"/>
          <w:sz w:val="44"/>
          <w:szCs w:val="44"/>
        </w:rPr>
        <w:t>2019</w:t>
      </w:r>
      <w:r>
        <w:rPr>
          <w:rFonts w:eastAsia="华文中宋"/>
          <w:b/>
          <w:bCs/>
          <w:color w:val="000000"/>
          <w:sz w:val="44"/>
          <w:szCs w:val="44"/>
        </w:rPr>
        <w:t>年度《广州大典》与广州历史文化研究</w:t>
      </w:r>
    </w:p>
    <w:p>
      <w:pPr>
        <w:adjustRightInd w:val="0"/>
        <w:snapToGrid w:val="0"/>
        <w:spacing w:line="240" w:lineRule="atLeast"/>
        <w:jc w:val="center"/>
        <w:rPr>
          <w:rFonts w:eastAsia="华文中宋"/>
          <w:b/>
          <w:bCs/>
          <w:color w:val="000000"/>
          <w:sz w:val="44"/>
          <w:szCs w:val="44"/>
        </w:rPr>
      </w:pPr>
      <w:r>
        <w:rPr>
          <w:rFonts w:hint="eastAsia" w:eastAsia="华文中宋"/>
          <w:b/>
          <w:bCs/>
          <w:color w:val="000000"/>
          <w:sz w:val="44"/>
          <w:szCs w:val="44"/>
        </w:rPr>
        <w:t>结项</w:t>
      </w:r>
      <w:r>
        <w:rPr>
          <w:rFonts w:eastAsia="华文中宋"/>
          <w:b/>
          <w:bCs/>
          <w:color w:val="000000"/>
          <w:sz w:val="44"/>
          <w:szCs w:val="44"/>
        </w:rPr>
        <w:t>项目名单</w:t>
      </w:r>
      <w:r>
        <w:rPr>
          <w:rFonts w:hint="eastAsia" w:eastAsia="华文中宋"/>
          <w:b/>
          <w:bCs/>
          <w:color w:val="000000"/>
          <w:sz w:val="44"/>
          <w:szCs w:val="44"/>
        </w:rPr>
        <w:t>（72项）</w:t>
      </w:r>
    </w:p>
    <w:p>
      <w:pPr>
        <w:autoSpaceDN w:val="0"/>
        <w:spacing w:line="580" w:lineRule="atLeast"/>
        <w:rPr>
          <w:rFonts w:eastAsia="仿宋_GB2312"/>
          <w:sz w:val="32"/>
          <w:szCs w:val="32"/>
        </w:rPr>
      </w:pPr>
    </w:p>
    <w:tbl>
      <w:tblPr>
        <w:tblStyle w:val="3"/>
        <w:tblW w:w="9022" w:type="dxa"/>
        <w:tblInd w:w="0" w:type="dxa"/>
        <w:tblLayout w:type="fixed"/>
        <w:tblCellMar>
          <w:top w:w="0" w:type="dxa"/>
          <w:left w:w="108" w:type="dxa"/>
          <w:bottom w:w="0" w:type="dxa"/>
          <w:right w:w="108" w:type="dxa"/>
        </w:tblCellMar>
      </w:tblPr>
      <w:tblGrid>
        <w:gridCol w:w="740"/>
        <w:gridCol w:w="1562"/>
        <w:gridCol w:w="1296"/>
        <w:gridCol w:w="1128"/>
        <w:gridCol w:w="3396"/>
        <w:gridCol w:w="900"/>
      </w:tblGrid>
      <w:tr>
        <w:tblPrEx>
          <w:tblLayout w:type="fixed"/>
          <w:tblCellMar>
            <w:top w:w="0" w:type="dxa"/>
            <w:left w:w="108" w:type="dxa"/>
            <w:bottom w:w="0" w:type="dxa"/>
            <w:right w:w="108" w:type="dxa"/>
          </w:tblCellMar>
        </w:tblPrEx>
        <w:trPr>
          <w:trHeight w:val="842"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hint="eastAsia" w:eastAsia="黑体"/>
                <w:bCs/>
                <w:sz w:val="28"/>
                <w:szCs w:val="28"/>
                <w:shd w:val="clear" w:color="auto" w:fill="FFFFFF"/>
              </w:rPr>
              <w:t>序号</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eastAsia="黑体"/>
                <w:bCs/>
                <w:sz w:val="28"/>
                <w:szCs w:val="28"/>
                <w:shd w:val="clear" w:color="auto" w:fill="FFFFFF"/>
              </w:rPr>
              <w:t>立项</w:t>
            </w:r>
          </w:p>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eastAsia="黑体"/>
                <w:bCs/>
                <w:sz w:val="28"/>
                <w:szCs w:val="28"/>
                <w:shd w:val="clear" w:color="auto" w:fill="FFFFFF"/>
              </w:rPr>
              <w:t>编号</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黑体"/>
                <w:bCs/>
                <w:sz w:val="28"/>
                <w:szCs w:val="28"/>
                <w:shd w:val="clear" w:color="auto" w:fill="FFFFFF"/>
              </w:rPr>
            </w:pPr>
            <w:r>
              <w:rPr>
                <w:rFonts w:hint="eastAsia" w:eastAsia="黑体"/>
                <w:bCs/>
                <w:sz w:val="24"/>
                <w:szCs w:val="24"/>
                <w:shd w:val="clear" w:color="auto" w:fill="FFFFFF"/>
              </w:rPr>
              <w:t>单位</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黑体"/>
                <w:bCs/>
                <w:sz w:val="28"/>
                <w:szCs w:val="28"/>
                <w:shd w:val="clear" w:color="auto" w:fill="FFFFFF"/>
              </w:rPr>
            </w:pPr>
            <w:r>
              <w:rPr>
                <w:rFonts w:hint="eastAsia" w:eastAsia="黑体"/>
                <w:bCs/>
                <w:sz w:val="28"/>
                <w:szCs w:val="28"/>
                <w:shd w:val="clear" w:color="auto" w:fill="FFFFFF"/>
              </w:rPr>
              <w:t>课题</w:t>
            </w:r>
          </w:p>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hint="eastAsia" w:eastAsia="黑体"/>
                <w:bCs/>
                <w:sz w:val="28"/>
                <w:szCs w:val="28"/>
                <w:shd w:val="clear" w:color="auto" w:fill="FFFFFF"/>
              </w:rPr>
              <w:t>负责人</w:t>
            </w:r>
          </w:p>
        </w:tc>
        <w:tc>
          <w:tcPr>
            <w:tcW w:w="3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eastAsia="黑体"/>
                <w:bCs/>
                <w:sz w:val="28"/>
                <w:szCs w:val="28"/>
                <w:shd w:val="clear" w:color="auto" w:fill="FFFFFF"/>
              </w:rPr>
              <w:t>课题名称</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eastAsia="黑体"/>
                <w:bCs/>
                <w:sz w:val="28"/>
                <w:szCs w:val="28"/>
                <w:shd w:val="clear" w:color="auto" w:fill="FFFFFF"/>
              </w:rPr>
              <w:t>评审</w:t>
            </w:r>
          </w:p>
          <w:p>
            <w:pPr>
              <w:widowControl w:val="0"/>
              <w:shd w:val="solid" w:color="FFFFFF" w:fill="auto"/>
              <w:autoSpaceDN w:val="0"/>
              <w:spacing w:line="360" w:lineRule="exact"/>
              <w:jc w:val="center"/>
              <w:textAlignment w:val="center"/>
              <w:rPr>
                <w:rFonts w:eastAsia="黑体"/>
                <w:bCs/>
                <w:sz w:val="28"/>
                <w:szCs w:val="28"/>
                <w:shd w:val="clear" w:color="auto" w:fill="FFFFFF"/>
              </w:rPr>
            </w:pPr>
            <w:r>
              <w:rPr>
                <w:rFonts w:eastAsia="黑体"/>
                <w:bCs/>
                <w:sz w:val="28"/>
                <w:szCs w:val="28"/>
                <w:shd w:val="clear" w:color="auto" w:fill="FFFFFF"/>
              </w:rPr>
              <w:t>意见</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sz w:val="28"/>
                <w:szCs w:val="28"/>
              </w:rPr>
              <w:t>1</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2015GZY01</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冀满红</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bCs/>
                <w:sz w:val="24"/>
                <w:szCs w:val="24"/>
                <w:shd w:val="clear" w:color="auto" w:fill="FFFFFF"/>
              </w:rPr>
            </w:pPr>
            <w:r>
              <w:rPr>
                <w:rFonts w:eastAsia="仿宋_GB2312"/>
                <w:color w:val="000000"/>
                <w:sz w:val="24"/>
              </w:rPr>
              <w:t>两广总督与清末新政</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8"/>
                <w:szCs w:val="28"/>
                <w:shd w:val="clear" w:color="auto" w:fill="FFFFFF"/>
              </w:rPr>
            </w:pPr>
            <w:r>
              <w:rPr>
                <w:rFonts w:eastAsia="仿宋_GB2312"/>
                <w:sz w:val="28"/>
                <w:szCs w:val="28"/>
              </w:rPr>
              <w:t>2</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2013GZB11</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胡乐伟</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近代广东侨乡社会经济的历史地理学考察——以人口变动与房地产行业为中心</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3</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color w:val="000000"/>
                <w:sz w:val="24"/>
                <w:shd w:val="clear" w:color="auto" w:fill="FFFFFF"/>
              </w:rPr>
              <w:t>2014GZZ02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color w:val="000000"/>
                <w:sz w:val="24"/>
                <w:shd w:val="clear" w:color="auto" w:fill="FFFFFF"/>
              </w:rPr>
              <w:t>杨权</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海云禅系与岭南遗民僧</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4</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color w:val="000000"/>
                <w:sz w:val="24"/>
                <w:shd w:val="clear" w:color="auto" w:fill="FFFFFF"/>
              </w:rPr>
              <w:t>2014GZY02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广东省社科院</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color w:val="000000"/>
                <w:sz w:val="24"/>
                <w:shd w:val="clear" w:color="auto" w:fill="FFFFFF"/>
              </w:rPr>
              <w:t>张金超</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岭南伍氏与近代中国社会</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5</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2013GZY09</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谭玉华</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广船研究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6</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2014GZB02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吕子远</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个人升迁与地方资源：清代科举制度在广东的运作和反馈</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7</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2014GZZ04</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南越王宫博物馆</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shd w:val="clear" w:color="auto" w:fill="FFFFFF"/>
              </w:rPr>
            </w:pPr>
            <w:r>
              <w:rPr>
                <w:rFonts w:eastAsia="仿宋_GB2312"/>
                <w:color w:val="000000"/>
                <w:sz w:val="24"/>
                <w:shd w:val="clear" w:color="auto" w:fill="FFFFFF"/>
              </w:rPr>
              <w:t>全洪</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从文物资料看南汉与三佛齐海上交通贸易</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sz w:val="28"/>
                <w:szCs w:val="28"/>
              </w:rPr>
              <w:t>8</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color w:val="000000"/>
                <w:sz w:val="24"/>
                <w:shd w:val="clear" w:color="auto" w:fill="FFFFFF"/>
              </w:rPr>
              <w:t>2016GZY10</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华南师范大学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color w:val="000000"/>
                <w:sz w:val="24"/>
                <w:shd w:val="clear" w:color="auto" w:fill="FFFFFF"/>
              </w:rPr>
              <w:t>代国庆</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《诸夷考》与明季广州的对外交流</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sz w:val="28"/>
                <w:szCs w:val="28"/>
              </w:rPr>
              <w:t>9</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color w:val="000000"/>
                <w:sz w:val="24"/>
                <w:shd w:val="clear" w:color="auto" w:fill="FFFFFF"/>
              </w:rPr>
              <w:t>2016GZZ05</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color w:val="000000"/>
                <w:sz w:val="24"/>
                <w:shd w:val="clear" w:color="auto" w:fill="FFFFFF"/>
              </w:rPr>
              <w:t>刘正刚</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清代广州府处置突发事件研究与资料辑录</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sz w:val="28"/>
                <w:szCs w:val="28"/>
              </w:rPr>
              <w:t>10</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color w:val="000000"/>
                <w:sz w:val="24"/>
                <w:shd w:val="clear" w:color="auto" w:fill="FFFFFF"/>
              </w:rPr>
              <w:t>2013GZZ02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广州文史研究馆</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color w:val="000000"/>
                <w:sz w:val="24"/>
                <w:shd w:val="clear" w:color="auto" w:fill="FFFFFF"/>
              </w:rPr>
              <w:t>李绪柏</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eastAsia="仿宋_GB2312"/>
                <w:sz w:val="24"/>
                <w:szCs w:val="24"/>
                <w:shd w:val="clear" w:color="auto" w:fill="FFFFFF"/>
              </w:rPr>
            </w:pPr>
            <w:r>
              <w:rPr>
                <w:rFonts w:eastAsia="仿宋_GB2312"/>
                <w:color w:val="000000"/>
                <w:sz w:val="24"/>
              </w:rPr>
              <w:t>清代广州版丛书研究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sz w:val="28"/>
                <w:szCs w:val="28"/>
              </w:rPr>
              <w:t>11</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color w:val="000000"/>
                <w:sz w:val="24"/>
                <w:shd w:val="clear" w:color="auto" w:fill="FFFFFF"/>
              </w:rPr>
              <w:t>2013GZY11</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color w:val="000000"/>
                <w:sz w:val="24"/>
                <w:shd w:val="clear" w:color="auto" w:fill="FFFFFF"/>
              </w:rPr>
              <w:t>杨恒平</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基于《广州大典》的广州文献史研究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sz w:val="28"/>
                <w:szCs w:val="28"/>
              </w:rPr>
              <w:t>12</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color w:val="000000"/>
                <w:sz w:val="24"/>
                <w:shd w:val="clear" w:color="auto" w:fill="FFFFFF"/>
              </w:rPr>
              <w:t>2017GZY02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广州城市职业学院</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shd w:val="clear" w:color="auto" w:fill="FFFFFF"/>
              </w:rPr>
            </w:pPr>
            <w:r>
              <w:rPr>
                <w:rFonts w:eastAsia="仿宋_GB2312"/>
                <w:color w:val="000000"/>
                <w:sz w:val="24"/>
                <w:shd w:val="clear" w:color="auto" w:fill="FFFFFF"/>
              </w:rPr>
              <w:t>荀铁军</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eastAsia="仿宋_GB2312"/>
                <w:sz w:val="24"/>
                <w:szCs w:val="24"/>
                <w:shd w:val="clear" w:color="auto" w:fill="FFFFFF"/>
              </w:rPr>
            </w:pPr>
            <w:r>
              <w:rPr>
                <w:rFonts w:eastAsia="仿宋_GB2312"/>
                <w:color w:val="000000"/>
                <w:sz w:val="24"/>
              </w:rPr>
              <w:t>何梦瑶文献整理与研究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sz w:val="28"/>
                <w:szCs w:val="28"/>
              </w:rPr>
              <w:t>13</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color w:val="000000"/>
                <w:sz w:val="24"/>
                <w:shd w:val="clear" w:color="auto" w:fill="FFFFFF"/>
              </w:rPr>
              <w:t>2013GZW04</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中山图书馆</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hd w:val="clear" w:color="auto" w:fill="FFFFFF"/>
              </w:rPr>
            </w:pPr>
            <w:r>
              <w:rPr>
                <w:rFonts w:eastAsia="仿宋_GB2312"/>
                <w:color w:val="000000"/>
                <w:sz w:val="24"/>
                <w:shd w:val="clear" w:color="auto" w:fill="FFFFFF"/>
              </w:rPr>
              <w:t>张淑琼</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eastAsia="仿宋_GB2312"/>
                <w:sz w:val="24"/>
                <w:szCs w:val="24"/>
                <w:shd w:val="clear" w:color="auto" w:fill="FFFFFF"/>
              </w:rPr>
            </w:pPr>
            <w:r>
              <w:rPr>
                <w:rFonts w:eastAsia="仿宋_GB2312"/>
                <w:color w:val="000000"/>
                <w:sz w:val="24"/>
              </w:rPr>
              <w:t>晚清广雅书院学人的西学视野</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14</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2014GZY04</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广州中医药大学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郑洪</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广州古代医药文化史研究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15</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2014GZZ03</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陈广恩</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黄佐与岭南文化研究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16</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2013GZZ07</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周湘</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域外图像文献所见之清末明初珠江景观变迁</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17</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2014GZZ01</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陈才俊</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广州基督教史研究（</w:t>
            </w:r>
            <w:r>
              <w:rPr>
                <w:color w:val="000000"/>
                <w:sz w:val="24"/>
              </w:rPr>
              <w:t>1807-1949</w:t>
            </w:r>
            <w:r>
              <w:rPr>
                <w:rFonts w:eastAsia="仿宋_GB2312"/>
                <w:color w:val="000000"/>
                <w:sz w:val="24"/>
              </w:rPr>
              <w:t>）</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18</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2013GZZ05</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复旦大学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董少新</w:t>
            </w:r>
          </w:p>
        </w:tc>
        <w:tc>
          <w:tcPr>
            <w:tcW w:w="3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textAlignment w:val="center"/>
              <w:rPr>
                <w:rFonts w:hint="eastAsia" w:eastAsia="仿宋_GB2312"/>
                <w:bCs/>
                <w:sz w:val="24"/>
                <w:szCs w:val="24"/>
                <w:shd w:val="clear" w:color="auto" w:fill="FFFFFF"/>
              </w:rPr>
            </w:pPr>
            <w:r>
              <w:rPr>
                <w:rFonts w:eastAsia="仿宋_GB2312"/>
                <w:color w:val="000000"/>
                <w:sz w:val="24"/>
                <w:shd w:val="clear" w:color="auto" w:fill="FFFFFF"/>
              </w:rPr>
              <w:t>明清鼎革之际的广州：以西文文献为中心</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19</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2017GZY10</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广州中医药大学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张正</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近代广州医药工商业发展史研究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20</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2015GZY02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华南农业大学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吴建新</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宋元珠江三角洲的农业变革与广州城市发展</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21</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2015GZY07</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黄忠鑫</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从徽州到广州——清代旅粤婺源商人传记研究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784"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jc w:val="center"/>
              <w:textAlignment w:val="center"/>
              <w:rPr>
                <w:sz w:val="24"/>
                <w:szCs w:val="24"/>
                <w:shd w:val="clear" w:color="auto" w:fill="FFFFFF"/>
              </w:rPr>
            </w:pPr>
            <w:r>
              <w:rPr>
                <w:rFonts w:eastAsia="仿宋_GB2312"/>
                <w:sz w:val="28"/>
                <w:szCs w:val="28"/>
              </w:rPr>
              <w:t>22</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2015GZY05</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张龙平</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晚清旅粤西人的岭南文化印象研究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782"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sz w:val="24"/>
                <w:szCs w:val="24"/>
                <w:shd w:val="clear" w:color="auto" w:fill="FFFFFF"/>
              </w:rPr>
            </w:pPr>
            <w:r>
              <w:rPr>
                <w:rFonts w:eastAsia="仿宋_GB2312"/>
                <w:sz w:val="28"/>
                <w:szCs w:val="28"/>
              </w:rPr>
              <w:t>23</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2016GZZ03</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
                <w:color w:val="000000"/>
                <w:sz w:val="24"/>
                <w:shd w:val="clear" w:color="auto" w:fill="FFFFFF"/>
              </w:rPr>
            </w:pPr>
            <w:r>
              <w:rPr>
                <w:rFonts w:hint="eastAsia" w:eastAsia="仿宋"/>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
                <w:color w:val="000000"/>
                <w:sz w:val="24"/>
                <w:shd w:val="clear" w:color="auto" w:fill="FFFFFF"/>
              </w:rPr>
              <w:t>黄超</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
                <w:color w:val="000000"/>
                <w:sz w:val="24"/>
              </w:rPr>
              <w:t>广州十三行时期的外销金属商品及其对西方的影响</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color w:val="000000"/>
                <w:sz w:val="24"/>
                <w:szCs w:val="24"/>
                <w:shd w:val="clear" w:color="auto" w:fill="FFFFFF"/>
              </w:rPr>
              <w:t>24</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2015GZZ03</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广州大典研究中心</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王富鹏</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屈大均研究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color w:val="000000"/>
                <w:sz w:val="24"/>
                <w:shd w:val="clear" w:color="auto" w:fill="FFFFFF"/>
              </w:rPr>
              <w:t>25</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2016GZY14</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广东工程职业技术学院</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高美玲</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岭南先贤陈献章诗文集编校</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color w:val="000000"/>
                <w:sz w:val="24"/>
                <w:szCs w:val="24"/>
                <w:shd w:val="clear" w:color="auto" w:fill="FFFFFF"/>
              </w:rPr>
              <w:t>26</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2016GZY08</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华南师范大学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翁筱曼</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李长荣研究——以咸同年间岭南诗坛宗主递嬗为中心</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color w:val="000000"/>
                <w:sz w:val="24"/>
                <w:shd w:val="clear" w:color="auto" w:fill="FFFFFF"/>
              </w:rPr>
              <w:t>27</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2016GZY13</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华南师范大学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邓丹</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清代广府女诗人研究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color w:val="000000"/>
                <w:sz w:val="24"/>
                <w:shd w:val="clear" w:color="auto" w:fill="FFFFFF"/>
              </w:rPr>
              <w:t>28</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2016GZY12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马将伟</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陈献章文学研究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sz w:val="24"/>
                <w:szCs w:val="24"/>
                <w:shd w:val="clear" w:color="auto" w:fill="FFFFFF"/>
              </w:rPr>
              <w:t>29</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2016GZZ04</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姚达兑</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晚清粤语基督教文学研究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sz w:val="24"/>
                <w:szCs w:val="24"/>
                <w:shd w:val="clear" w:color="auto" w:fill="FFFFFF"/>
              </w:rPr>
              <w:t>30</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2016GZY03</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冯先思</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《桂文灿集》编纂与研究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color w:val="000000"/>
                <w:sz w:val="24"/>
                <w:shd w:val="clear" w:color="auto" w:fill="FFFFFF"/>
              </w:rPr>
              <w:t>31</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2015GZY12</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华南师范大学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孙雪霞</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李镜池易学思想述论</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eastAsia="仿宋_GB2312"/>
                <w:color w:val="000000"/>
                <w:sz w:val="24"/>
                <w:shd w:val="clear" w:color="auto" w:fill="FFFFFF"/>
              </w:rPr>
              <w:t>32</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2014GZZ06</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黄仕忠</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《广州大典·集部·曲类》编集与研究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color w:val="000000"/>
                <w:sz w:val="24"/>
                <w:szCs w:val="24"/>
                <w:shd w:val="clear" w:color="auto" w:fill="FFFFFF"/>
              </w:rPr>
              <w:t>33</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2017GZY18</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赵德波</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autoSpaceDN w:val="0"/>
              <w:textAlignment w:val="center"/>
              <w:rPr>
                <w:rFonts w:hint="eastAsia" w:eastAsia="仿宋_GB2312"/>
                <w:bCs/>
                <w:sz w:val="24"/>
                <w:szCs w:val="24"/>
                <w:shd w:val="clear" w:color="auto" w:fill="FFFFFF"/>
              </w:rPr>
            </w:pPr>
            <w:r>
              <w:rPr>
                <w:rFonts w:eastAsia="仿宋_GB2312"/>
                <w:color w:val="000000"/>
                <w:sz w:val="24"/>
              </w:rPr>
              <w:t>黄佐的经学与文学思想研究——以《诗经通解》为中心</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color w:val="FF0000"/>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color w:val="000000"/>
                <w:sz w:val="24"/>
                <w:szCs w:val="24"/>
                <w:shd w:val="clear" w:color="auto" w:fill="FFFFFF"/>
              </w:rPr>
            </w:pPr>
            <w:r>
              <w:rPr>
                <w:rFonts w:hint="eastAsia"/>
                <w:color w:val="000000"/>
                <w:sz w:val="24"/>
                <w:szCs w:val="24"/>
                <w:shd w:val="clear" w:color="auto" w:fill="FFFFFF"/>
              </w:rPr>
              <w:t>34</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rPr>
            </w:pPr>
            <w:r>
              <w:rPr>
                <w:rFonts w:eastAsia="仿宋_GB2312"/>
                <w:color w:val="000000"/>
                <w:sz w:val="24"/>
                <w:shd w:val="clear" w:color="auto" w:fill="FFFFFF"/>
              </w:rPr>
              <w:t>2015GZY17</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广东外语艺术职业学院</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eastAsia="仿宋_GB2312"/>
                <w:sz w:val="24"/>
                <w:szCs w:val="24"/>
              </w:rPr>
            </w:pPr>
            <w:r>
              <w:rPr>
                <w:rFonts w:eastAsia="仿宋_GB2312"/>
                <w:color w:val="000000"/>
                <w:sz w:val="24"/>
                <w:shd w:val="clear" w:color="auto" w:fill="FFFFFF"/>
              </w:rPr>
              <w:t>王彦</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jc w:val="both"/>
              <w:textAlignment w:val="center"/>
              <w:rPr>
                <w:rFonts w:hint="eastAsia" w:eastAsia="仿宋_GB2312"/>
                <w:color w:val="000000"/>
                <w:sz w:val="24"/>
                <w:szCs w:val="24"/>
              </w:rPr>
            </w:pPr>
            <w:r>
              <w:rPr>
                <w:rFonts w:eastAsia="仿宋_GB2312"/>
                <w:color w:val="000000"/>
                <w:sz w:val="24"/>
              </w:rPr>
              <w:t>萧友梅古典乐论思想研究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color w:val="000000"/>
                <w:sz w:val="24"/>
                <w:szCs w:val="24"/>
                <w:shd w:val="clear" w:color="auto" w:fill="FFFFFF"/>
              </w:rPr>
            </w:pPr>
            <w:r>
              <w:rPr>
                <w:rFonts w:hint="eastAsia"/>
                <w:color w:val="000000"/>
                <w:sz w:val="24"/>
                <w:szCs w:val="24"/>
                <w:shd w:val="clear" w:color="auto" w:fill="FFFFFF"/>
              </w:rPr>
              <w:t>35</w:t>
            </w:r>
          </w:p>
        </w:tc>
        <w:tc>
          <w:tcPr>
            <w:tcW w:w="1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zCs w:val="24"/>
                <w:shd w:val="clear" w:color="auto" w:fill="FFFFFF"/>
              </w:rPr>
            </w:pPr>
            <w:r>
              <w:rPr>
                <w:rFonts w:eastAsia="仿宋_GB2312"/>
                <w:color w:val="000000"/>
                <w:sz w:val="24"/>
                <w:shd w:val="clear" w:color="auto" w:fill="FFFFFF"/>
              </w:rPr>
              <w:t>2017GZY20</w:t>
            </w:r>
          </w:p>
        </w:tc>
        <w:tc>
          <w:tcPr>
            <w:tcW w:w="12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广东工业大学</w:t>
            </w:r>
          </w:p>
        </w:tc>
        <w:tc>
          <w:tcPr>
            <w:tcW w:w="11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zCs w:val="24"/>
                <w:shd w:val="clear" w:color="auto" w:fill="FFFFFF"/>
              </w:rPr>
            </w:pPr>
            <w:r>
              <w:rPr>
                <w:rFonts w:eastAsia="仿宋_GB2312"/>
                <w:color w:val="000000"/>
                <w:sz w:val="24"/>
                <w:shd w:val="clear" w:color="auto" w:fill="FFFFFF"/>
              </w:rPr>
              <w:t>黄芳芳</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textAlignment w:val="center"/>
              <w:rPr>
                <w:rFonts w:hint="eastAsia" w:eastAsia="仿宋_GB2312"/>
                <w:color w:val="000000"/>
                <w:sz w:val="24"/>
                <w:szCs w:val="24"/>
              </w:rPr>
            </w:pPr>
            <w:r>
              <w:rPr>
                <w:rFonts w:eastAsia="仿宋_GB2312"/>
                <w:color w:val="000000"/>
                <w:sz w:val="24"/>
              </w:rPr>
              <w:t>海丝文化背景下的岭南广彩艺术价值及创新研究</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color w:val="000000"/>
                <w:sz w:val="24"/>
                <w:szCs w:val="24"/>
                <w:shd w:val="clear" w:color="auto" w:fill="FFFFFF"/>
              </w:rPr>
            </w:pPr>
            <w:r>
              <w:rPr>
                <w:rFonts w:hint="eastAsia"/>
                <w:color w:val="000000"/>
                <w:sz w:val="24"/>
                <w:szCs w:val="24"/>
                <w:shd w:val="clear" w:color="auto" w:fill="FFFFFF"/>
              </w:rPr>
              <w:t>36</w:t>
            </w:r>
          </w:p>
        </w:tc>
        <w:tc>
          <w:tcPr>
            <w:tcW w:w="1562"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zCs w:val="24"/>
                <w:shd w:val="clear" w:color="auto" w:fill="FFFFFF"/>
              </w:rPr>
            </w:pPr>
            <w:r>
              <w:rPr>
                <w:rFonts w:eastAsia="仿宋_GB2312"/>
                <w:color w:val="000000"/>
                <w:sz w:val="24"/>
                <w:shd w:val="clear" w:color="auto" w:fill="FFFFFF"/>
              </w:rPr>
              <w:t>2017GZY13</w:t>
            </w:r>
          </w:p>
        </w:tc>
        <w:tc>
          <w:tcPr>
            <w:tcW w:w="1296"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广东工业大学</w:t>
            </w:r>
          </w:p>
        </w:tc>
        <w:tc>
          <w:tcPr>
            <w:tcW w:w="1128"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center"/>
              <w:textAlignment w:val="center"/>
              <w:rPr>
                <w:rFonts w:eastAsia="仿宋_GB2312"/>
                <w:color w:val="000000"/>
                <w:sz w:val="24"/>
                <w:szCs w:val="24"/>
                <w:shd w:val="clear" w:color="auto" w:fill="FFFFFF"/>
              </w:rPr>
            </w:pPr>
            <w:r>
              <w:rPr>
                <w:rFonts w:eastAsia="仿宋_GB2312"/>
                <w:color w:val="000000"/>
                <w:sz w:val="24"/>
                <w:shd w:val="clear" w:color="auto" w:fill="FFFFFF"/>
              </w:rPr>
              <w:t>张毅</w:t>
            </w:r>
          </w:p>
        </w:tc>
        <w:tc>
          <w:tcPr>
            <w:tcW w:w="33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val="0"/>
              <w:autoSpaceDN w:val="0"/>
              <w:textAlignment w:val="center"/>
              <w:rPr>
                <w:rFonts w:hint="eastAsia" w:eastAsia="仿宋_GB2312"/>
                <w:color w:val="000000"/>
                <w:sz w:val="24"/>
                <w:szCs w:val="24"/>
              </w:rPr>
            </w:pPr>
            <w:r>
              <w:rPr>
                <w:rFonts w:eastAsia="仿宋_GB2312"/>
                <w:color w:val="000000"/>
                <w:sz w:val="24"/>
              </w:rPr>
              <w:t>广彩“纹章瓷”的艺术研究与数字化开发利用</w:t>
            </w:r>
          </w:p>
        </w:tc>
        <w:tc>
          <w:tcPr>
            <w:tcW w:w="90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37</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2017GZB04</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杨迪</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从粤剧传统排场看粤剧的传承与发展——以粤剧大排场十八本为例</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38</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2015GZY15</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山西师范大学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李奎</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val="0"/>
              <w:autoSpaceDN w:val="0"/>
              <w:textAlignment w:val="center"/>
              <w:rPr>
                <w:rFonts w:hint="eastAsia" w:eastAsia="仿宋_GB2312"/>
                <w:bCs/>
                <w:sz w:val="24"/>
                <w:szCs w:val="24"/>
                <w:shd w:val="clear" w:color="auto" w:fill="FFFFFF"/>
              </w:rPr>
            </w:pPr>
            <w:r>
              <w:rPr>
                <w:rFonts w:eastAsia="仿宋_GB2312"/>
                <w:color w:val="000000"/>
                <w:sz w:val="24"/>
              </w:rPr>
              <w:t>新马汉文报刊所载广府说唱文学文献整理与研究（</w:t>
            </w:r>
            <w:r>
              <w:rPr>
                <w:color w:val="000000"/>
                <w:sz w:val="24"/>
              </w:rPr>
              <w:t>1815-1919</w:t>
            </w:r>
            <w:r>
              <w:rPr>
                <w:rFonts w:eastAsia="仿宋_GB2312"/>
                <w:color w:val="000000"/>
                <w:sz w:val="24"/>
              </w:rPr>
              <w:t>）</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39</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2016GZB06</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陈雅新</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广东戏剧文物研究</w:t>
            </w:r>
            <w:r>
              <w:rPr>
                <w:rFonts w:eastAsia="仿宋_GB2312"/>
                <w:color w:val="000000"/>
                <w:sz w:val="24"/>
              </w:rPr>
              <w:br w:type="textWrapping"/>
            </w:r>
            <w:r>
              <w:rPr>
                <w:rFonts w:eastAsia="仿宋_GB2312"/>
                <w:color w:val="000000"/>
                <w:sz w:val="24"/>
              </w:rPr>
              <w:t>申请变更项目名称为清代外销戏画研究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40</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2015GZY14</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潘培忠</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“饮流斋”改定传奇研究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41</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2017GZY19</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龙其林</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异域想象与文化记忆——《广州大典》与近代岭南传教士报刊广州城市史料对照研究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42</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2016GZY01</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曾肖</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英国伦敦大学亚非学院藏广州文献研究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43</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2016GZY28</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华南农业大学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鲁群霞</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岭南建筑窗棂艺术研究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44</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2016GZY32</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仲恺农业工程学院</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姜蕾歌</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广州羊城符号的视觉品牌推广与研究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45</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2016GZY17</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eastAsia="仿宋_GB2312"/>
                <w:color w:val="000000"/>
                <w:sz w:val="24"/>
                <w:shd w:val="clear" w:color="auto" w:fill="FFFFFF"/>
              </w:rPr>
              <w:t>广西师范大学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江朝辉</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广州地区石刻文献与广州历史文化研究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9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46</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2013GZY12</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广东工业大学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孙恩乐</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历代广州服饰纺织品演进考辩</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47</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2016GZY30</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广东工业大学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钟周</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岭南民间手工纸的艺术价值研究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48</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2017GZY16</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江曙</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日本早稻田大学、东洋文库藏广州文献整理与研究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49</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2017GZY23</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屠金梅</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广州市民间乐器制作艺人的口述史研究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50</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2015GZZ04</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张靖</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广州石刻文献数据库建设</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51</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2013GZZ01</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中山图书馆</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倪俊明</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《广州大典书目索引》</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52</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2016GZY23</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黎藜</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晚清广州报人研究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53</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2017GZY26</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华南师范大学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陈利敏</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商人对晚清广东教育的影响研究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54</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2015GZZ02</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谭苑芳</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惠能岭南传法与禅宗史的转折：以广东佛教群为中心</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55</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2014GZZ07</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国家图书馆</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谢冬荣</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伦明藏书研究——以国家图书馆所藏为中心</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56</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2015GZY19</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曾昭聪</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清末民国时期岭南方言辞书研究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57</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2015GZW01</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程焕文</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民国时期广东文献的收集、整理及出版可行性报告</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58</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2016GZZ07</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罗志欢</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《棣垞集》全稿整理与研究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59</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2013GZW01</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广州图书馆</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张玉华</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台湾藏民国以前广州文献</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60</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2017GZY34</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广州中医药大学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孔祥华</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_GB2312"/>
                <w:color w:val="000000"/>
                <w:sz w:val="24"/>
              </w:rPr>
              <w:t>《岭南采药录》草药释名考订</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61</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2016GZY25</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华南理工大学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单韵鸣</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广州人粤语传承状况研究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62</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2018GZB05</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王婧雯</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地方感视角下广州西关景观意象研究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63</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2017GZY05</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广州中医药大学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韩宇霞</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《广州大典》三种妇科医籍的研究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64</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2015GZY25</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华南理工大学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凌晓红</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广州中心城区街道空间形态与社会生活模式的演变与发展研究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65</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2017GZY31</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中山大学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唐艳</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《广州大典》蒙学类文献研究</w:t>
            </w:r>
            <w:r>
              <w:rPr>
                <w:color w:val="000000"/>
                <w:sz w:val="24"/>
              </w:rPr>
              <w:t>——</w:t>
            </w:r>
            <w:r>
              <w:rPr>
                <w:rFonts w:eastAsia="仿宋_GB2312"/>
                <w:color w:val="000000"/>
                <w:sz w:val="24"/>
              </w:rPr>
              <w:t>兼论启蒙读物演变对近代广州社会阅读的影响</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66</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2017GZY29</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王明亮</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广州近代新闻事业史料整理和研究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67</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2015GZY22</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暨南大学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李洁</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专题化、分众化、可视化的广州记忆——《广州大典》新媒体开发与传播策略</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68</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2016GZZ08</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华南师范大学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黄明喜</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明代陈湛心学教育流派研究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69</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2017GZY17</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王毅力</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《方音韵谱》方俗字词整理与研究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sz w:val="24"/>
                <w:szCs w:val="24"/>
                <w:shd w:val="clear" w:color="auto" w:fill="FFFFFF"/>
              </w:rPr>
            </w:pPr>
            <w:r>
              <w:rPr>
                <w:rFonts w:hint="eastAsia" w:eastAsia="仿宋_GB2312"/>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70</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color w:val="000000"/>
                <w:sz w:val="24"/>
                <w:shd w:val="clear" w:color="auto" w:fill="FFFFFF"/>
              </w:rPr>
              <w:t>2016GZY19</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
                <w:color w:val="000000"/>
                <w:sz w:val="24"/>
                <w:shd w:val="clear" w:color="auto" w:fill="FFFFFF"/>
              </w:rPr>
            </w:pPr>
            <w:r>
              <w:rPr>
                <w:rFonts w:hint="eastAsia" w:eastAsia="仿宋"/>
                <w:color w:val="000000"/>
                <w:sz w:val="24"/>
                <w:shd w:val="clear" w:color="auto" w:fill="FFFFFF"/>
              </w:rPr>
              <w:t>广东外语外贸大学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
                <w:color w:val="000000"/>
                <w:sz w:val="24"/>
                <w:shd w:val="clear" w:color="auto" w:fill="FFFFFF"/>
              </w:rPr>
              <w:t>王海</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both"/>
              <w:textAlignment w:val="center"/>
              <w:rPr>
                <w:rFonts w:hint="eastAsia" w:eastAsia="仿宋_GB2312"/>
                <w:bCs/>
                <w:sz w:val="24"/>
                <w:szCs w:val="24"/>
                <w:shd w:val="clear" w:color="auto" w:fill="FFFFFF"/>
              </w:rPr>
            </w:pPr>
            <w:r>
              <w:rPr>
                <w:rFonts w:eastAsia="仿宋"/>
                <w:color w:val="000000"/>
                <w:sz w:val="24"/>
              </w:rPr>
              <w:t>岭南风土人情对外译介策略研究——以《中国丛报》文本为例</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71</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2013GZY06</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广州文史研究馆</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林子雄</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《广州大典》集部文献编纂研究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r>
        <w:tblPrEx>
          <w:tblLayout w:type="fixed"/>
          <w:tblCellMar>
            <w:top w:w="0" w:type="dxa"/>
            <w:left w:w="108" w:type="dxa"/>
            <w:bottom w:w="0" w:type="dxa"/>
            <w:right w:w="108" w:type="dxa"/>
          </w:tblCellMar>
        </w:tblPrEx>
        <w:trPr>
          <w:trHeight w:val="480" w:hRule="atLeast"/>
        </w:trPr>
        <w:tc>
          <w:tcPr>
            <w:tcW w:w="74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sz w:val="24"/>
                <w:szCs w:val="24"/>
                <w:shd w:val="clear" w:color="auto" w:fill="FFFFFF"/>
              </w:rPr>
            </w:pPr>
            <w:r>
              <w:rPr>
                <w:rFonts w:hint="eastAsia"/>
                <w:sz w:val="24"/>
                <w:szCs w:val="24"/>
                <w:shd w:val="clear" w:color="auto" w:fill="FFFFFF"/>
              </w:rPr>
              <w:t>72</w:t>
            </w:r>
          </w:p>
        </w:tc>
        <w:tc>
          <w:tcPr>
            <w:tcW w:w="156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2017GZY21</w:t>
            </w:r>
          </w:p>
        </w:tc>
        <w:tc>
          <w:tcPr>
            <w:tcW w:w="129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color w:val="000000"/>
                <w:sz w:val="24"/>
                <w:shd w:val="clear" w:color="auto" w:fill="FFFFFF"/>
              </w:rPr>
            </w:pPr>
            <w:r>
              <w:rPr>
                <w:rFonts w:hint="eastAsia" w:eastAsia="仿宋_GB2312"/>
                <w:color w:val="000000"/>
                <w:sz w:val="24"/>
                <w:shd w:val="clear" w:color="auto" w:fill="FFFFFF"/>
              </w:rPr>
              <w:t>广东工业大学</w:t>
            </w:r>
          </w:p>
        </w:tc>
        <w:tc>
          <w:tcPr>
            <w:tcW w:w="112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jc w:val="center"/>
              <w:textAlignment w:val="center"/>
              <w:rPr>
                <w:rFonts w:eastAsia="仿宋_GB2312"/>
                <w:sz w:val="24"/>
                <w:szCs w:val="24"/>
              </w:rPr>
            </w:pPr>
            <w:r>
              <w:rPr>
                <w:rFonts w:eastAsia="仿宋_GB2312"/>
                <w:color w:val="000000"/>
                <w:sz w:val="24"/>
                <w:shd w:val="clear" w:color="auto" w:fill="FFFFFF"/>
              </w:rPr>
              <w:t>郭婷</w:t>
            </w:r>
          </w:p>
        </w:tc>
        <w:tc>
          <w:tcPr>
            <w:tcW w:w="3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textAlignment w:val="center"/>
              <w:rPr>
                <w:rFonts w:hint="eastAsia" w:eastAsia="仿宋_GB2312"/>
                <w:bCs/>
                <w:sz w:val="24"/>
                <w:szCs w:val="24"/>
                <w:shd w:val="clear" w:color="auto" w:fill="FFFFFF"/>
              </w:rPr>
            </w:pPr>
            <w:r>
              <w:rPr>
                <w:rFonts w:eastAsia="仿宋_GB2312"/>
                <w:color w:val="000000"/>
                <w:sz w:val="24"/>
              </w:rPr>
              <w:t>海外外文广州文献回译研究</w:t>
            </w:r>
          </w:p>
        </w:tc>
        <w:tc>
          <w:tcPr>
            <w:tcW w:w="90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widowControl w:val="0"/>
              <w:shd w:val="solid" w:color="FFFFFF" w:fill="auto"/>
              <w:autoSpaceDN w:val="0"/>
              <w:spacing w:line="360" w:lineRule="exact"/>
              <w:jc w:val="center"/>
              <w:textAlignment w:val="center"/>
              <w:rPr>
                <w:rFonts w:hint="eastAsia" w:eastAsia="仿宋_GB2312"/>
                <w:bCs/>
                <w:sz w:val="24"/>
                <w:szCs w:val="24"/>
                <w:shd w:val="clear" w:color="auto" w:fill="FFFFFF"/>
              </w:rPr>
            </w:pPr>
            <w:r>
              <w:rPr>
                <w:rFonts w:hint="eastAsia" w:eastAsia="仿宋_GB2312"/>
                <w:bCs/>
                <w:sz w:val="24"/>
                <w:szCs w:val="24"/>
                <w:shd w:val="clear" w:color="auto" w:fill="FFFFFF"/>
              </w:rPr>
              <w:t>同意</w:t>
            </w:r>
          </w:p>
          <w:p>
            <w:pPr>
              <w:widowControl w:val="0"/>
              <w:shd w:val="solid" w:color="FFFFFF" w:fill="auto"/>
              <w:autoSpaceDN w:val="0"/>
              <w:spacing w:line="360" w:lineRule="exact"/>
              <w:jc w:val="center"/>
              <w:textAlignment w:val="center"/>
              <w:rPr>
                <w:rFonts w:hint="eastAsia" w:eastAsia="仿宋_GB2312"/>
                <w:b/>
                <w:bCs/>
                <w:sz w:val="24"/>
                <w:szCs w:val="24"/>
                <w:shd w:val="clear" w:color="auto" w:fill="FFFFFF"/>
              </w:rPr>
            </w:pPr>
            <w:r>
              <w:rPr>
                <w:rFonts w:hint="eastAsia" w:eastAsia="仿宋_GB2312"/>
                <w:bCs/>
                <w:sz w:val="24"/>
                <w:szCs w:val="24"/>
                <w:shd w:val="clear" w:color="auto" w:fill="FFFFFF"/>
              </w:rPr>
              <w:t>结项</w:t>
            </w:r>
          </w:p>
        </w:tc>
      </w:tr>
    </w:tbl>
    <w:p>
      <w:pPr>
        <w:widowControl w:val="0"/>
        <w:jc w:val="both"/>
        <w:rPr>
          <w:rFonts w:eastAsia="楷体"/>
          <w:sz w:val="24"/>
          <w:szCs w:val="24"/>
        </w:rPr>
      </w:pPr>
      <w:r>
        <w:rPr>
          <w:rFonts w:eastAsia="黑体"/>
          <w:sz w:val="24"/>
          <w:szCs w:val="24"/>
        </w:rPr>
        <w:t>备注：</w:t>
      </w:r>
      <w:r>
        <w:rPr>
          <w:rFonts w:eastAsia="楷体"/>
          <w:sz w:val="24"/>
          <w:szCs w:val="24"/>
        </w:rPr>
        <w:t>请上述结项课题负责人主动将所有研究成果提供给广州大典研究中心（联系人：</w:t>
      </w:r>
      <w:r>
        <w:rPr>
          <w:rFonts w:hint="eastAsia" w:eastAsia="楷体"/>
          <w:sz w:val="24"/>
          <w:szCs w:val="24"/>
        </w:rPr>
        <w:t>蒋</w:t>
      </w:r>
      <w:r>
        <w:rPr>
          <w:rFonts w:eastAsia="楷体"/>
          <w:sz w:val="24"/>
          <w:szCs w:val="24"/>
        </w:rPr>
        <w:t>方，联系电话：83764402，</w:t>
      </w:r>
      <w:r>
        <w:rPr>
          <w:rFonts w:hint="eastAsia" w:eastAsia="楷体"/>
          <w:sz w:val="24"/>
          <w:szCs w:val="24"/>
        </w:rPr>
        <w:t>邮箱：</w:t>
      </w:r>
      <w:r>
        <w:rPr>
          <w:rFonts w:hint="eastAsia" w:eastAsia="楷体"/>
          <w:sz w:val="24"/>
          <w:szCs w:val="24"/>
        </w:rPr>
        <w:fldChar w:fldCharType="begin"/>
      </w:r>
      <w:r>
        <w:rPr>
          <w:rFonts w:hint="eastAsia" w:eastAsia="楷体"/>
          <w:sz w:val="24"/>
          <w:szCs w:val="24"/>
        </w:rPr>
        <w:instrText xml:space="preserve"> HYPERLINK "mailto:564452975@qq.com），然后与市委宣传部理论处联系办理结项手续。" </w:instrText>
      </w:r>
      <w:r>
        <w:rPr>
          <w:rFonts w:hint="eastAsia" w:eastAsia="楷体"/>
          <w:sz w:val="24"/>
          <w:szCs w:val="24"/>
        </w:rPr>
        <w:fldChar w:fldCharType="separate"/>
      </w:r>
      <w:r>
        <w:rPr>
          <w:rStyle w:val="6"/>
          <w:rFonts w:hint="eastAsia" w:eastAsia="楷体"/>
          <w:color w:val="auto"/>
          <w:sz w:val="24"/>
          <w:szCs w:val="24"/>
          <w:u w:val="none"/>
        </w:rPr>
        <w:t>564452975@qq.com</w:t>
      </w:r>
      <w:r>
        <w:rPr>
          <w:rStyle w:val="6"/>
          <w:rFonts w:eastAsia="楷体"/>
          <w:color w:val="auto"/>
          <w:sz w:val="24"/>
          <w:szCs w:val="24"/>
          <w:u w:val="none"/>
        </w:rPr>
        <w:t>），然后与市委宣传部理论处联系办理结项手续。</w:t>
      </w:r>
      <w:r>
        <w:rPr>
          <w:rFonts w:hint="eastAsia" w:eastAsia="楷体"/>
          <w:sz w:val="24"/>
          <w:szCs w:val="24"/>
        </w:rPr>
        <w:fldChar w:fldCharType="end"/>
      </w:r>
    </w:p>
    <w:p>
      <w:pPr>
        <w:tabs>
          <w:tab w:val="left" w:pos="8460"/>
        </w:tabs>
        <w:ind w:right="-316"/>
        <w:rPr>
          <w:rFonts w:eastAsia="仿宋_GB2312"/>
          <w:color w:val="auto"/>
          <w:sz w:val="32"/>
          <w:szCs w:val="32"/>
        </w:rPr>
      </w:pPr>
      <w:bookmarkStart w:id="0" w:name="_GoBack"/>
      <w:bookmarkEnd w:id="0"/>
    </w:p>
    <w:sectPr>
      <w:footerReference r:id="rId3" w:type="default"/>
      <w:footerReference r:id="rId4" w:type="even"/>
      <w:pgSz w:w="11906" w:h="16838"/>
      <w:pgMar w:top="2098" w:right="1587" w:bottom="2098"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- 1 -</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63B0C"/>
    <w:rsid w:val="37C63B0C"/>
    <w:rsid w:val="6E32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character" w:styleId="5">
    <w:name w:val="page number"/>
    <w:basedOn w:val="4"/>
    <w:unhideWhenUsed/>
    <w:uiPriority w:val="99"/>
  </w:style>
  <w:style w:type="character" w:styleId="6">
    <w:name w:val="Hyperlink"/>
    <w:basedOn w:val="4"/>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2019-03-27T03:43:00Z</dcterms:created>
  <dc:creator>liaorm</dc:creator>
  <cp:lastModifiedBy>liaorm</cp:lastModifiedBy>
  <dcterms:modified xsi:type="dcterms:W3CDTF">2019-03-27T04:05:12Z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