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10" w:rsidRDefault="00286610" w:rsidP="00286610">
      <w:pPr>
        <w:widowControl/>
        <w:tabs>
          <w:tab w:val="left" w:pos="8460"/>
        </w:tabs>
        <w:ind w:right="-316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eastAsia="仿宋_GB2312" w:hint="eastAsia"/>
          <w:color w:val="000000"/>
          <w:kern w:val="0"/>
          <w:sz w:val="32"/>
          <w:szCs w:val="32"/>
        </w:rPr>
        <w:t>3</w:t>
      </w:r>
    </w:p>
    <w:p w:rsidR="00286610" w:rsidRDefault="00286610" w:rsidP="00286610">
      <w:pPr>
        <w:widowControl/>
        <w:tabs>
          <w:tab w:val="left" w:pos="8460"/>
        </w:tabs>
        <w:ind w:right="-316"/>
        <w:rPr>
          <w:rFonts w:eastAsia="仿宋_GB2312" w:hint="eastAsia"/>
          <w:color w:val="000000"/>
          <w:kern w:val="0"/>
          <w:sz w:val="32"/>
          <w:szCs w:val="32"/>
        </w:rPr>
      </w:pPr>
    </w:p>
    <w:p w:rsidR="00286610" w:rsidRDefault="00286610" w:rsidP="00286610">
      <w:pPr>
        <w:widowControl/>
        <w:tabs>
          <w:tab w:val="left" w:pos="8460"/>
        </w:tabs>
        <w:adjustRightInd w:val="0"/>
        <w:snapToGrid w:val="0"/>
        <w:spacing w:line="600" w:lineRule="exact"/>
        <w:ind w:right="-316"/>
        <w:rPr>
          <w:rFonts w:eastAsia="华文中宋"/>
          <w:b/>
          <w:bCs/>
          <w:color w:val="000000"/>
          <w:kern w:val="0"/>
          <w:sz w:val="44"/>
          <w:szCs w:val="44"/>
        </w:rPr>
      </w:pPr>
      <w:r w:rsidRPr="00EA10B4">
        <w:rPr>
          <w:rFonts w:eastAsia="华文中宋"/>
          <w:b/>
          <w:bCs/>
          <w:color w:val="000000"/>
          <w:kern w:val="0"/>
          <w:sz w:val="44"/>
          <w:szCs w:val="44"/>
        </w:rPr>
        <w:t>2017-2018</w:t>
      </w:r>
      <w:r w:rsidRPr="00EA10B4">
        <w:rPr>
          <w:rFonts w:eastAsia="华文中宋"/>
          <w:b/>
          <w:bCs/>
          <w:color w:val="000000"/>
          <w:kern w:val="0"/>
          <w:sz w:val="44"/>
          <w:szCs w:val="44"/>
        </w:rPr>
        <w:t>年立项、</w:t>
      </w:r>
      <w:proofErr w:type="gramStart"/>
      <w:r w:rsidRPr="00EA10B4">
        <w:rPr>
          <w:rFonts w:eastAsia="华文中宋"/>
          <w:b/>
          <w:bCs/>
          <w:color w:val="000000"/>
          <w:kern w:val="0"/>
          <w:sz w:val="44"/>
          <w:szCs w:val="44"/>
        </w:rPr>
        <w:t>结项时间</w:t>
      </w:r>
      <w:proofErr w:type="gramEnd"/>
      <w:r w:rsidRPr="00EA10B4">
        <w:rPr>
          <w:rFonts w:eastAsia="华文中宋"/>
          <w:b/>
          <w:bCs/>
          <w:color w:val="000000"/>
          <w:kern w:val="0"/>
          <w:sz w:val="44"/>
          <w:szCs w:val="44"/>
        </w:rPr>
        <w:t>为</w:t>
      </w:r>
      <w:r w:rsidRPr="00EA10B4">
        <w:rPr>
          <w:rFonts w:eastAsia="华文中宋"/>
          <w:b/>
          <w:bCs/>
          <w:color w:val="000000"/>
          <w:kern w:val="0"/>
          <w:sz w:val="44"/>
          <w:szCs w:val="44"/>
        </w:rPr>
        <w:t>2019</w:t>
      </w:r>
      <w:r w:rsidRPr="00EA10B4">
        <w:rPr>
          <w:rFonts w:eastAsia="华文中宋"/>
          <w:b/>
          <w:bCs/>
          <w:color w:val="000000"/>
          <w:kern w:val="0"/>
          <w:sz w:val="44"/>
          <w:szCs w:val="44"/>
        </w:rPr>
        <w:t>年</w:t>
      </w:r>
      <w:r w:rsidRPr="00EA10B4">
        <w:rPr>
          <w:rFonts w:eastAsia="华文中宋"/>
          <w:b/>
          <w:bCs/>
          <w:color w:val="000000"/>
          <w:kern w:val="0"/>
          <w:sz w:val="44"/>
          <w:szCs w:val="44"/>
        </w:rPr>
        <w:t>4</w:t>
      </w:r>
      <w:r w:rsidRPr="00EA10B4">
        <w:rPr>
          <w:rFonts w:eastAsia="华文中宋"/>
          <w:b/>
          <w:bCs/>
          <w:color w:val="000000"/>
          <w:kern w:val="0"/>
          <w:sz w:val="44"/>
          <w:szCs w:val="44"/>
        </w:rPr>
        <w:t>月的《广州大典》与广州历史文化研究课题（</w:t>
      </w:r>
      <w:r w:rsidRPr="00EA10B4">
        <w:rPr>
          <w:rFonts w:eastAsia="华文中宋"/>
          <w:b/>
          <w:bCs/>
          <w:color w:val="000000"/>
          <w:kern w:val="0"/>
          <w:sz w:val="44"/>
          <w:szCs w:val="44"/>
        </w:rPr>
        <w:t>40</w:t>
      </w:r>
      <w:r w:rsidRPr="00EA10B4">
        <w:rPr>
          <w:rFonts w:eastAsia="华文中宋"/>
          <w:b/>
          <w:bCs/>
          <w:color w:val="000000"/>
          <w:kern w:val="0"/>
          <w:sz w:val="44"/>
          <w:szCs w:val="44"/>
        </w:rPr>
        <w:t>项）</w:t>
      </w:r>
    </w:p>
    <w:p w:rsidR="00286610" w:rsidRPr="00EA10B4" w:rsidRDefault="00286610" w:rsidP="00286610">
      <w:pPr>
        <w:widowControl/>
        <w:tabs>
          <w:tab w:val="left" w:pos="8460"/>
        </w:tabs>
        <w:adjustRightInd w:val="0"/>
        <w:snapToGrid w:val="0"/>
        <w:spacing w:line="600" w:lineRule="exact"/>
        <w:ind w:right="-316"/>
        <w:rPr>
          <w:rFonts w:eastAsia="华文中宋"/>
          <w:b/>
          <w:bCs/>
          <w:color w:val="000000"/>
          <w:kern w:val="0"/>
          <w:sz w:val="44"/>
          <w:szCs w:val="4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953"/>
        <w:gridCol w:w="1219"/>
        <w:gridCol w:w="2608"/>
        <w:gridCol w:w="1184"/>
        <w:gridCol w:w="1226"/>
        <w:gridCol w:w="851"/>
        <w:gridCol w:w="1984"/>
      </w:tblGrid>
      <w:tr w:rsidR="00286610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FFFFFF"/>
            <w:vAlign w:val="center"/>
          </w:tcPr>
          <w:p w:rsidR="00286610" w:rsidRDefault="00286610" w:rsidP="00D23250">
            <w:pPr>
              <w:shd w:val="solid" w:color="FFFFFF" w:fill="auto"/>
              <w:autoSpaceDN w:val="0"/>
              <w:spacing w:line="360" w:lineRule="exac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286610" w:rsidRDefault="00286610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286610" w:rsidRDefault="00286610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2608" w:type="dxa"/>
            <w:shd w:val="clear" w:color="auto" w:fill="FFFFFF"/>
            <w:vAlign w:val="center"/>
          </w:tcPr>
          <w:p w:rsidR="00286610" w:rsidRDefault="00286610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申报项目名称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286610" w:rsidRDefault="00286610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项目批准号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Default="00286610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要求结题时间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Default="00286610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结项状态</w:t>
            </w:r>
            <w:proofErr w:type="gramEnd"/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Default="00286610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处理意见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邓</w:t>
            </w:r>
            <w:proofErr w:type="gramEnd"/>
            <w:r w:rsidRPr="00EA10B4">
              <w:rPr>
                <w:rFonts w:ascii="宋体" w:hAnsi="宋体" w:cs="宋体" w:hint="eastAsia"/>
                <w:szCs w:val="21"/>
              </w:rPr>
              <w:t>海涛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华南师范大学</w:t>
            </w:r>
          </w:p>
        </w:tc>
        <w:tc>
          <w:tcPr>
            <w:tcW w:w="2608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粤调说唱文学研究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2016GZB02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2019年4月14日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陈享冬</w:t>
            </w:r>
            <w:proofErr w:type="gramEnd"/>
          </w:p>
        </w:tc>
        <w:tc>
          <w:tcPr>
            <w:tcW w:w="1219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暨南大学</w:t>
            </w:r>
          </w:p>
        </w:tc>
        <w:tc>
          <w:tcPr>
            <w:tcW w:w="2608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建设模范都市：晚清民国时期广州市</w:t>
            </w: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政改革</w:t>
            </w:r>
            <w:proofErr w:type="gramEnd"/>
            <w:r w:rsidRPr="00EA10B4">
              <w:rPr>
                <w:rFonts w:ascii="宋体" w:hAnsi="宋体" w:cs="宋体" w:hint="eastAsia"/>
                <w:szCs w:val="21"/>
              </w:rPr>
              <w:t>研究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2016GZB03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2019年4月14日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周丹杰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中山大学</w:t>
            </w:r>
          </w:p>
        </w:tc>
        <w:tc>
          <w:tcPr>
            <w:tcW w:w="2608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粤剧剧本的著录与研究——以所见刻本为中心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2016GZB05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2019年4月14日</w:t>
            </w:r>
          </w:p>
        </w:tc>
        <w:tc>
          <w:tcPr>
            <w:tcW w:w="851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许珍</w:t>
            </w:r>
            <w:proofErr w:type="gramEnd"/>
          </w:p>
        </w:tc>
        <w:tc>
          <w:tcPr>
            <w:tcW w:w="1219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暨南大学</w:t>
            </w:r>
          </w:p>
        </w:tc>
        <w:tc>
          <w:tcPr>
            <w:tcW w:w="2608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近代报刊中的女性形象建构研究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2016GZB07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2019年4月14日</w:t>
            </w:r>
          </w:p>
        </w:tc>
        <w:tc>
          <w:tcPr>
            <w:tcW w:w="851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2019年3月已</w:t>
            </w: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提交结项材料</w:t>
            </w:r>
            <w:proofErr w:type="gramEnd"/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纳入</w:t>
            </w:r>
            <w:proofErr w:type="gramStart"/>
            <w:r w:rsidRPr="00EA10B4">
              <w:rPr>
                <w:rFonts w:ascii="宋体" w:hAnsi="宋体" w:cs="宋体" w:hint="eastAsia"/>
                <w:kern w:val="0"/>
                <w:szCs w:val="21"/>
              </w:rPr>
              <w:t>2019年底结项评审</w:t>
            </w:r>
            <w:proofErr w:type="gramEnd"/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候</w:t>
            </w: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彦</w:t>
            </w:r>
            <w:proofErr w:type="gramEnd"/>
            <w:r w:rsidRPr="00EA10B4">
              <w:rPr>
                <w:rFonts w:ascii="宋体" w:hAnsi="宋体" w:cs="宋体" w:hint="eastAsia"/>
                <w:szCs w:val="21"/>
              </w:rPr>
              <w:t>伯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中山大学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晚清两广地区常关税数据之搜集与分析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2017GZZ01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2019年4月30日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司志武</w:t>
            </w:r>
            <w:proofErr w:type="gramEnd"/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暨南大学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日本藏明代岭南海洋文化史料《海语》校注及研究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2017GZZ02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2019年4月30日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邓绍根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暨南大学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鸦片战争前后广州英文报刊史研究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2017GZZ03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2019年4月30日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辛蔚</w:t>
            </w:r>
            <w:proofErr w:type="gramEnd"/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中山大学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南越国金石铭刻与南越国史研究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2017GZZ04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2019年4月30日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耿元骊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辽宁大学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宋代广州</w:t>
            </w: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蕃</w:t>
            </w:r>
            <w:proofErr w:type="gramEnd"/>
            <w:r w:rsidRPr="00EA10B4">
              <w:rPr>
                <w:rFonts w:ascii="宋体" w:hAnsi="宋体" w:cs="宋体" w:hint="eastAsia"/>
                <w:szCs w:val="21"/>
              </w:rPr>
              <w:t>商蕃</w:t>
            </w: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客法律</w:t>
            </w:r>
            <w:proofErr w:type="gramEnd"/>
            <w:r w:rsidRPr="00EA10B4">
              <w:rPr>
                <w:rFonts w:ascii="宋体" w:hAnsi="宋体" w:cs="宋体" w:hint="eastAsia"/>
                <w:szCs w:val="21"/>
              </w:rPr>
              <w:t>纠纷研究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2017GZZ05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2019年4月30日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白芳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广东省博物馆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广州十三行时期外销织绣品研究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2017GZZ06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2019年4月30日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纪德君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广州大学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广州“海丝之路”文学</w:t>
            </w: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资料资料</w:t>
            </w:r>
            <w:proofErr w:type="gramEnd"/>
            <w:r w:rsidRPr="00EA10B4">
              <w:rPr>
                <w:rFonts w:ascii="宋体" w:hAnsi="宋体" w:cs="宋体" w:hint="eastAsia"/>
                <w:szCs w:val="21"/>
              </w:rPr>
              <w:t>整理与研究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2017GZZ07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2019年4月30日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解江红</w:t>
            </w:r>
            <w:proofErr w:type="gramEnd"/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暨南大学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《法国海外国家档案馆所藏18世纪广州法国商行档案的整理、翻译及研究》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2018GZY01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盛承</w:t>
            </w:r>
            <w:proofErr w:type="gramEnd"/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中山大学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《顺治&lt;广东赋役全书&gt;整理与研究》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2018GZY02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袁正邦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中山大学历史学系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《美国对外门户开放政策中的九龙海关与粤汉铁路问题：1898—1900》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2018GZY03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赵飞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华南农业大学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《高鲁甫&lt;The Lychee and Lungan&gt;研究》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2018GZY04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武文霞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广东第二师范学院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《海外华侨华人与广州城市近代化研究》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2018GZY05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刘平清</w:t>
            </w:r>
            <w:proofErr w:type="gramEnd"/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《广州大典》研究中心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《晚清广州人考察日本研究》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2018GZY06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lastRenderedPageBreak/>
              <w:t>18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唐红卫</w:t>
            </w:r>
            <w:proofErr w:type="gramEnd"/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衡阳师范学院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《宋代广州任职官员通考与数据库建设》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2018GZY07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林瀚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广州大学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《广州传统技艺类非物质文化遗产文献汇辑》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2018GZY08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李惠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中山大学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《欧洲早期汉学与中国戏剧西传研究》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2018GZY09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431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肖少宋</w:t>
            </w:r>
            <w:proofErr w:type="gramEnd"/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华南师范大学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《岭南说唱文学互动研究——以木鱼书、潮州歌册同题材作品为中心》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2018GZY10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何艳君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中山大学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《广州古宗祠建筑装饰与清代戏曲的传播研究》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2018GZY11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徐燕琳</w:t>
            </w:r>
            <w:proofErr w:type="gramEnd"/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华南农业大学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《岭南文化史论》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2018GZY12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431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张雅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仲恺农业工程学院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《广府民间广绣艺术与日本刺绣艺术比较研究》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2018GZY13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曹金燕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广东省艺术研究所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《“黄氏四杰”粤剧音乐作品编年及研究》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2018GZY14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许外芳</w:t>
            </w:r>
            <w:proofErr w:type="gramEnd"/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华南师范大学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《侯康研究》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2018GZY15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叶洁纯</w:t>
            </w:r>
            <w:proofErr w:type="gramEnd"/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广东第二师范学院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《图画中的粤韵乐声：18—19世纪广州外销通草画中岭南音乐图像的整理与研究》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2018GZY16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潘妍娜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广州大学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《粤剧在新加坡华人社会的传承现状研究》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2018GZY17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陈利娟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广东金融学院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《&lt;广州大典&gt;子部小说中的岭南形象与文化研究》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2018GZY18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苏壁郎</w:t>
            </w:r>
            <w:proofErr w:type="gramEnd"/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广东第二师范学院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《珠三角地区摩崖石刻书法艺术研究》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2018GZY19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金琼</w:t>
            </w:r>
            <w:proofErr w:type="gramEnd"/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广州大学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《晚晴广府文学的涉外书写研究》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2018GZY20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徐晋如</w:t>
            </w:r>
            <w:proofErr w:type="gramEnd"/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深圳大学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《&lt;莲香集&gt;校注及张乔资料汇编》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2018GZY21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许艳青</w:t>
            </w:r>
            <w:proofErr w:type="gramEnd"/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暨南大学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《明清广州文献编撰出版史料长编——以&lt;广州大典&gt;为中心》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2018GZY22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王冰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广东省社科联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《以汤为媒：广府汤的变迁及其在“一带一路”的传播史》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2018GZY23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曾文雄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广东财经大学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《广州外语教育及汉学教育研究》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2018GZY24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赵铁锌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浙江大学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《明末清初岭南佛门文献辑佚与研究》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2018GZY25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张纹华</w:t>
            </w:r>
            <w:proofErr w:type="gramEnd"/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广东石油化工学院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《简朝亮经学研究》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2018GZY26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EA10B4">
              <w:rPr>
                <w:rFonts w:ascii="宋体" w:hAnsi="宋体" w:cs="宋体" w:hint="eastAsia"/>
                <w:szCs w:val="21"/>
              </w:rPr>
              <w:t>陈椰</w:t>
            </w:r>
            <w:proofErr w:type="gramEnd"/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华南师范大学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《何维柏思想研究》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2018GZY27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谢涤湘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广东工业大学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《近现代广州十三行空间的演变与保育策略研究》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2018GZY28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286610" w:rsidRPr="00EA10B4" w:rsidTr="0028661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禤健聪</w:t>
            </w:r>
          </w:p>
        </w:tc>
        <w:tc>
          <w:tcPr>
            <w:tcW w:w="1219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广州大学</w:t>
            </w:r>
          </w:p>
        </w:tc>
        <w:tc>
          <w:tcPr>
            <w:tcW w:w="2608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《&lt;广州大典&gt;所收粤方言文本方言字词辑考》</w:t>
            </w:r>
          </w:p>
        </w:tc>
        <w:tc>
          <w:tcPr>
            <w:tcW w:w="1184" w:type="dxa"/>
            <w:shd w:val="solid" w:color="FFFFFF" w:fill="auto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2018GZY29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2019年4月19日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szCs w:val="21"/>
              </w:rPr>
              <w:t>未结项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6610" w:rsidRPr="00EA10B4" w:rsidRDefault="0028661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B4"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</w:tbl>
    <w:p w:rsidR="00286610" w:rsidRDefault="00286610" w:rsidP="00286610">
      <w:pPr>
        <w:widowControl/>
        <w:tabs>
          <w:tab w:val="left" w:pos="8460"/>
        </w:tabs>
        <w:ind w:right="-316"/>
      </w:pPr>
      <w:bookmarkStart w:id="0" w:name="_GoBack"/>
      <w:bookmarkEnd w:id="0"/>
    </w:p>
    <w:sectPr w:rsidR="00286610" w:rsidSect="0028661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10"/>
    <w:rsid w:val="0028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2019-06-06T07:16:00Z</dcterms:created>
  <dcterms:modified xsi:type="dcterms:W3CDTF">2019-06-06T07:17:00Z</dcterms:modified>
</cp:coreProperties>
</file>