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BE207">
      <w:pPr>
        <w:kinsoku/>
        <w:jc w:val="center"/>
        <w:rPr>
          <w:rFonts w:ascii="FZXiaoBiaoSong-B05" w:hAnsi="FZXiaoBiaoSong-B05" w:eastAsia="FZXiaoBiaoSong-B05" w:cs="FZXiaoBiaoSong-B05"/>
          <w:sz w:val="44"/>
          <w:szCs w:val="44"/>
          <w:lang w:eastAsia="zh-CN"/>
        </w:rPr>
      </w:pPr>
      <w:r>
        <w:rPr>
          <w:rFonts w:hint="eastAsia" w:ascii="FZXiaoBiaoSong-B05" w:hAnsi="FZXiaoBiaoSong-B05" w:eastAsia="FZXiaoBiaoSong-B05" w:cs="FZXiaoBiaoSong-B05"/>
          <w:sz w:val="44"/>
          <w:szCs w:val="44"/>
          <w:lang w:eastAsia="zh-CN"/>
        </w:rPr>
        <w:t>广州市哲学社会科学重点实验室</w:t>
      </w:r>
    </w:p>
    <w:p w14:paraId="25E7C358">
      <w:pPr>
        <w:kinsoku/>
        <w:jc w:val="center"/>
        <w:rPr>
          <w:rFonts w:ascii="FZXiaoBiaoSong-B05" w:hAnsi="FZXiaoBiaoSong-B05" w:eastAsia="FZXiaoBiaoSong-B05" w:cs="FZXiaoBiaoSong-B05"/>
          <w:sz w:val="44"/>
          <w:szCs w:val="44"/>
          <w:lang w:eastAsia="zh-CN"/>
        </w:rPr>
      </w:pPr>
      <w:r>
        <w:rPr>
          <w:rFonts w:hint="eastAsia" w:ascii="FZXiaoBiaoSong-B05" w:hAnsi="FZXiaoBiaoSong-B05" w:eastAsia="FZXiaoBiaoSong-B05" w:cs="FZXiaoBiaoSong-B05"/>
          <w:sz w:val="44"/>
          <w:szCs w:val="44"/>
          <w:lang w:eastAsia="zh-CN"/>
        </w:rPr>
        <w:t>“粤语语料库建设与大模型评测重点实验室”</w:t>
      </w:r>
    </w:p>
    <w:p w14:paraId="1679231D">
      <w:pPr>
        <w:kinsoku/>
        <w:jc w:val="center"/>
        <w:rPr>
          <w:rFonts w:ascii="FZXiaoBiaoSong-B05" w:hAnsi="FZXiaoBiaoSong-B05" w:eastAsia="FZXiaoBiaoSong-B05" w:cs="FZXiaoBiaoSong-B05"/>
          <w:sz w:val="44"/>
          <w:szCs w:val="44"/>
          <w:lang w:eastAsia="zh-CN"/>
        </w:rPr>
      </w:pPr>
      <w:r>
        <w:rPr>
          <w:rFonts w:hint="eastAsia" w:ascii="FZXiaoBiaoSong-B05" w:hAnsi="FZXiaoBiaoSong-B05" w:eastAsia="FZXiaoBiaoSong-B05" w:cs="FZXiaoBiaoSong-B05"/>
          <w:sz w:val="44"/>
          <w:szCs w:val="44"/>
          <w:lang w:eastAsia="zh-CN"/>
        </w:rPr>
        <w:t>2025年度开放课题申报指南</w:t>
      </w:r>
    </w:p>
    <w:p w14:paraId="1C6CBC61">
      <w:pPr>
        <w:kinsoku/>
        <w:spacing w:line="282" w:lineRule="auto"/>
        <w:jc w:val="both"/>
        <w:rPr>
          <w:lang w:eastAsia="zh-CN"/>
        </w:rPr>
      </w:pPr>
    </w:p>
    <w:p w14:paraId="41B1CA36">
      <w:pPr>
        <w:pStyle w:val="2"/>
        <w:kinsoku/>
        <w:spacing w:line="540" w:lineRule="atLeast"/>
        <w:ind w:firstLine="572" w:firstLineChars="200"/>
        <w:jc w:val="both"/>
        <w:rPr>
          <w:spacing w:val="-5"/>
          <w:lang w:eastAsia="zh-CN"/>
        </w:rPr>
      </w:pPr>
      <w:r>
        <w:rPr>
          <w:spacing w:val="-17"/>
          <w:lang w:eastAsia="zh-CN"/>
        </w:rPr>
        <w:t>根据广州市哲学社会科学发展“十四五”规划，结合广州市哲学社会科学重点实验室“粤语语料库建设与大模型评测重点实验室”</w:t>
      </w:r>
      <w:r>
        <w:rPr>
          <w:rFonts w:hint="eastAsia"/>
          <w:spacing w:val="-17"/>
          <w:lang w:eastAsia="zh-CN"/>
        </w:rPr>
        <w:t>（下称“重点实验室”）研究需求</w:t>
      </w:r>
      <w:r>
        <w:rPr>
          <w:spacing w:val="-4"/>
          <w:lang w:eastAsia="zh-CN"/>
        </w:rPr>
        <w:t>，现发布《广州市哲学社会科学重点实验室“粤语语料库建设与大模型评测重点实验室”2025年度</w:t>
      </w:r>
      <w:r>
        <w:rPr>
          <w:rFonts w:hint="eastAsia"/>
          <w:spacing w:val="-4"/>
          <w:lang w:eastAsia="zh-CN"/>
        </w:rPr>
        <w:t>开放</w:t>
      </w:r>
      <w:r>
        <w:rPr>
          <w:spacing w:val="-4"/>
          <w:lang w:eastAsia="zh-CN"/>
        </w:rPr>
        <w:t>课题申报指南</w:t>
      </w:r>
      <w:r>
        <w:rPr>
          <w:spacing w:val="-5"/>
          <w:lang w:eastAsia="zh-CN"/>
        </w:rPr>
        <w:t>》。</w:t>
      </w:r>
    </w:p>
    <w:p w14:paraId="6DB47849">
      <w:pPr>
        <w:kinsoku/>
        <w:spacing w:before="120" w:beforeLines="50" w:after="120" w:afterLines="50"/>
        <w:ind w:firstLine="591" w:firstLineChars="200"/>
        <w:jc w:val="both"/>
        <w:outlineLvl w:val="0"/>
        <w:rPr>
          <w:rFonts w:ascii="Times New Roman" w:hAnsi="Times New Roman" w:eastAsia="黑体" w:cs="黑体"/>
          <w:sz w:val="32"/>
          <w:szCs w:val="32"/>
          <w:lang w:eastAsia="zh-CN"/>
        </w:rPr>
      </w:pPr>
      <w:r>
        <w:rPr>
          <w:rFonts w:ascii="Times New Roman" w:hAnsi="Times New Roman" w:eastAsia="黑体" w:cs="黑体"/>
          <w:b/>
          <w:bCs/>
          <w:spacing w:val="-13"/>
          <w:sz w:val="32"/>
          <w:szCs w:val="32"/>
          <w:lang w:eastAsia="zh-CN"/>
        </w:rPr>
        <w:t>一</w:t>
      </w:r>
      <w:r>
        <w:rPr>
          <w:rFonts w:ascii="Times New Roman" w:hAnsi="Times New Roman" w:eastAsia="黑体" w:cs="黑体"/>
          <w:spacing w:val="-88"/>
          <w:sz w:val="32"/>
          <w:szCs w:val="32"/>
          <w:lang w:eastAsia="zh-CN"/>
        </w:rPr>
        <w:t xml:space="preserve"> </w:t>
      </w:r>
      <w:r>
        <w:rPr>
          <w:rFonts w:hint="eastAsia" w:ascii="Times New Roman" w:hAnsi="Times New Roman" w:eastAsia="黑体" w:cs="黑体"/>
          <w:spacing w:val="-88"/>
          <w:sz w:val="32"/>
          <w:szCs w:val="32"/>
          <w:lang w:eastAsia="zh-CN"/>
        </w:rPr>
        <w:t>、</w:t>
      </w:r>
      <w:r>
        <w:rPr>
          <w:rFonts w:hint="eastAsia" w:ascii="Times New Roman" w:hAnsi="Times New Roman" w:eastAsia="黑体" w:cs="黑体"/>
          <w:b/>
          <w:bCs/>
          <w:spacing w:val="-13"/>
          <w:sz w:val="32"/>
          <w:szCs w:val="32"/>
          <w:lang w:eastAsia="zh-CN"/>
        </w:rPr>
        <w:t>重点实验室简介</w:t>
      </w:r>
    </w:p>
    <w:p w14:paraId="02F0B733">
      <w:pPr>
        <w:pStyle w:val="2"/>
        <w:kinsoku/>
        <w:spacing w:line="540" w:lineRule="atLeast"/>
        <w:ind w:firstLine="636" w:firstLineChars="200"/>
        <w:jc w:val="both"/>
        <w:rPr>
          <w:rFonts w:ascii="Times New Roman" w:hAnsi="Times New Roman"/>
          <w:spacing w:val="5"/>
          <w:lang w:eastAsia="zh-CN"/>
        </w:rPr>
      </w:pPr>
      <w:r>
        <w:rPr>
          <w:rFonts w:ascii="Times New Roman" w:hAnsi="Times New Roman"/>
          <w:spacing w:val="-1"/>
          <w:lang w:eastAsia="zh-CN"/>
        </w:rPr>
        <w:t>2024</w:t>
      </w:r>
      <w:r>
        <w:rPr>
          <w:rFonts w:hint="eastAsia" w:ascii="Times New Roman" w:hAnsi="Times New Roman"/>
          <w:spacing w:val="-1"/>
          <w:lang w:eastAsia="zh-CN"/>
        </w:rPr>
        <w:t>年，广州市社科联与广州大学合作成立“粤语语料库建设与大模型评测重点实验室”，旨在通过“粤语</w:t>
      </w:r>
      <w:r>
        <w:rPr>
          <w:rFonts w:ascii="Times New Roman" w:hAnsi="Times New Roman"/>
          <w:spacing w:val="-1"/>
          <w:lang w:eastAsia="zh-CN"/>
        </w:rPr>
        <w:t>+</w:t>
      </w:r>
      <w:r>
        <w:rPr>
          <w:rFonts w:hint="eastAsia" w:ascii="Times New Roman" w:hAnsi="Times New Roman"/>
          <w:spacing w:val="-1"/>
          <w:lang w:eastAsia="zh-CN"/>
        </w:rPr>
        <w:t>人工智能”的文化科技融合创新，推动粤语文化传承、传播和创新发展。该实验室由中国工程院院士、广州大学方滨兴教授，香港科技大学（广州）党委书记、国家语言服务与粤港澳大湾区语言研究中心主任屈哨兵教授担任双首席科学家。重点实验室主任为广州大学齐佳音教授。重点实验室将通过建立体现岭南文化的粤语核心语料及细分领域粤语高质量数据集，为人工智能背景下的粤语数据化、资源化、服务化和产业化助力。</w:t>
      </w:r>
    </w:p>
    <w:p w14:paraId="6C459F44">
      <w:pPr>
        <w:kinsoku/>
        <w:spacing w:before="120" w:beforeLines="50" w:after="120" w:afterLines="50"/>
        <w:ind w:firstLine="591" w:firstLineChars="200"/>
        <w:jc w:val="both"/>
        <w:outlineLvl w:val="0"/>
        <w:rPr>
          <w:rFonts w:ascii="Times New Roman" w:hAnsi="Times New Roman" w:eastAsia="黑体" w:cs="黑体"/>
          <w:b/>
          <w:bCs/>
          <w:spacing w:val="-13"/>
          <w:sz w:val="32"/>
          <w:szCs w:val="32"/>
          <w:lang w:eastAsia="zh-CN"/>
        </w:rPr>
      </w:pPr>
      <w:r>
        <w:rPr>
          <w:rFonts w:ascii="Times New Roman" w:hAnsi="Times New Roman" w:eastAsia="黑体" w:cs="黑体"/>
          <w:b/>
          <w:bCs/>
          <w:spacing w:val="-13"/>
          <w:sz w:val="32"/>
          <w:szCs w:val="32"/>
          <w:lang w:eastAsia="zh-CN"/>
        </w:rPr>
        <w:t>二、课题设置与资助</w:t>
      </w:r>
      <w:r>
        <w:rPr>
          <w:rFonts w:hint="eastAsia" w:ascii="Times New Roman" w:hAnsi="Times New Roman" w:eastAsia="黑体" w:cs="黑体"/>
          <w:b/>
          <w:bCs/>
          <w:spacing w:val="-13"/>
          <w:sz w:val="32"/>
          <w:szCs w:val="32"/>
          <w:lang w:eastAsia="zh-CN"/>
        </w:rPr>
        <w:t>额度</w:t>
      </w:r>
    </w:p>
    <w:p w14:paraId="01DF93E1">
      <w:pPr>
        <w:pStyle w:val="2"/>
        <w:kinsoku/>
        <w:spacing w:line="540" w:lineRule="atLeast"/>
        <w:ind w:firstLine="652" w:firstLineChars="200"/>
        <w:jc w:val="both"/>
        <w:rPr>
          <w:rFonts w:ascii="Times New Roman" w:hAnsi="Times New Roman"/>
          <w:spacing w:val="4"/>
          <w:lang w:eastAsia="zh-CN"/>
        </w:rPr>
      </w:pPr>
      <w:r>
        <w:rPr>
          <w:rFonts w:ascii="Times New Roman" w:hAnsi="Times New Roman"/>
          <w:spacing w:val="3"/>
          <w:lang w:eastAsia="zh-CN"/>
        </w:rPr>
        <w:t>重点实验室2025年度</w:t>
      </w:r>
      <w:r>
        <w:rPr>
          <w:rFonts w:hint="eastAsia" w:ascii="Times New Roman" w:hAnsi="Times New Roman"/>
          <w:spacing w:val="3"/>
          <w:lang w:eastAsia="zh-CN"/>
        </w:rPr>
        <w:t>开放</w:t>
      </w:r>
      <w:r>
        <w:rPr>
          <w:rFonts w:ascii="Times New Roman" w:hAnsi="Times New Roman"/>
          <w:spacing w:val="3"/>
          <w:lang w:eastAsia="zh-CN"/>
        </w:rPr>
        <w:t>课题申报，</w:t>
      </w:r>
      <w:r>
        <w:rPr>
          <w:rFonts w:ascii="Times New Roman" w:hAnsi="Times New Roman"/>
          <w:spacing w:val="13"/>
          <w:lang w:eastAsia="zh-CN"/>
        </w:rPr>
        <w:t>设置</w:t>
      </w:r>
      <w:r>
        <w:rPr>
          <w:rFonts w:ascii="Times New Roman" w:hAnsi="Times New Roman"/>
          <w:spacing w:val="4"/>
          <w:lang w:eastAsia="zh-CN"/>
        </w:rPr>
        <w:t>通用语料库建设课题、场景语料库建设课题</w:t>
      </w:r>
      <w:r>
        <w:rPr>
          <w:rFonts w:hint="eastAsia" w:ascii="Times New Roman" w:hAnsi="Times New Roman"/>
          <w:spacing w:val="4"/>
          <w:lang w:eastAsia="zh-CN"/>
        </w:rPr>
        <w:t>两个</w:t>
      </w:r>
      <w:r>
        <w:rPr>
          <w:rFonts w:ascii="Times New Roman" w:hAnsi="Times New Roman"/>
          <w:spacing w:val="4"/>
          <w:lang w:eastAsia="zh-CN"/>
        </w:rPr>
        <w:t>类别（选题详见附件</w:t>
      </w:r>
      <w:r>
        <w:rPr>
          <w:rFonts w:hint="eastAsia" w:ascii="Times New Roman" w:hAnsi="Times New Roman"/>
          <w:spacing w:val="4"/>
          <w:lang w:eastAsia="zh-CN"/>
        </w:rPr>
        <w:t>1</w:t>
      </w:r>
      <w:r>
        <w:rPr>
          <w:rFonts w:ascii="Times New Roman" w:hAnsi="Times New Roman"/>
          <w:spacing w:val="4"/>
          <w:lang w:eastAsia="zh-CN"/>
        </w:rPr>
        <w:t>），</w:t>
      </w:r>
      <w:r>
        <w:rPr>
          <w:rFonts w:hint="eastAsia" w:ascii="Times New Roman" w:hAnsi="Times New Roman"/>
          <w:spacing w:val="4"/>
          <w:lang w:eastAsia="zh-CN"/>
        </w:rPr>
        <w:t>申报不得偏离课题指南参考选题所指引的研究范畴。课题立项、结项由重点实验室组织专家评审。</w:t>
      </w:r>
      <w:r>
        <w:rPr>
          <w:rFonts w:ascii="Times New Roman" w:hAnsi="Times New Roman"/>
          <w:spacing w:val="4"/>
          <w:lang w:eastAsia="zh-CN"/>
        </w:rPr>
        <w:t>获立项的课题统一纳入广州市社会科学规划课题范畴进行管理</w:t>
      </w:r>
      <w:r>
        <w:rPr>
          <w:rFonts w:hint="eastAsia" w:ascii="Times New Roman" w:hAnsi="Times New Roman"/>
          <w:spacing w:val="4"/>
          <w:lang w:eastAsia="zh-CN"/>
        </w:rPr>
        <w:t>。</w:t>
      </w:r>
    </w:p>
    <w:p w14:paraId="32121288">
      <w:pPr>
        <w:pStyle w:val="2"/>
        <w:kinsoku/>
        <w:spacing w:line="540" w:lineRule="atLeast"/>
        <w:ind w:firstLine="656" w:firstLineChars="200"/>
        <w:jc w:val="both"/>
        <w:rPr>
          <w:rFonts w:ascii="Times New Roman" w:hAnsi="Times New Roman"/>
          <w:spacing w:val="4"/>
          <w:lang w:eastAsia="zh-CN"/>
        </w:rPr>
      </w:pPr>
      <w:bookmarkStart w:id="0" w:name="_Hlk189767543"/>
      <w:r>
        <w:rPr>
          <w:rFonts w:hint="eastAsia" w:ascii="Times New Roman" w:hAnsi="Times New Roman"/>
          <w:spacing w:val="4"/>
          <w:lang w:eastAsia="zh-CN"/>
        </w:rPr>
        <w:t>重点实验室开放课题分为重大课题、重点课题和一般课题，分别等同于广州市社会科学规划</w:t>
      </w:r>
      <w:r>
        <w:rPr>
          <w:rFonts w:ascii="Times New Roman" w:hAnsi="Times New Roman"/>
          <w:spacing w:val="4"/>
          <w:lang w:eastAsia="zh-CN"/>
        </w:rPr>
        <w:t>课题</w:t>
      </w:r>
      <w:r>
        <w:rPr>
          <w:rFonts w:hint="eastAsia" w:ascii="Times New Roman" w:hAnsi="Times New Roman"/>
          <w:spacing w:val="4"/>
          <w:lang w:eastAsia="zh-CN"/>
        </w:rPr>
        <w:t>的同等级别课题。重大课题经费为</w:t>
      </w:r>
      <w:r>
        <w:rPr>
          <w:rFonts w:ascii="Times New Roman" w:hAnsi="Times New Roman"/>
          <w:spacing w:val="4"/>
          <w:lang w:eastAsia="zh-CN"/>
        </w:rPr>
        <w:t>20</w:t>
      </w:r>
      <w:r>
        <w:rPr>
          <w:rFonts w:hint="eastAsia" w:ascii="Times New Roman" w:hAnsi="Times New Roman"/>
          <w:spacing w:val="4"/>
          <w:lang w:eastAsia="zh-CN"/>
        </w:rPr>
        <w:t>万元</w:t>
      </w:r>
      <w:r>
        <w:rPr>
          <w:rFonts w:ascii="Times New Roman" w:hAnsi="Times New Roman"/>
          <w:spacing w:val="4"/>
          <w:lang w:eastAsia="zh-CN"/>
        </w:rPr>
        <w:t>/</w:t>
      </w:r>
      <w:r>
        <w:rPr>
          <w:rFonts w:hint="eastAsia" w:ascii="Times New Roman" w:hAnsi="Times New Roman"/>
          <w:spacing w:val="4"/>
          <w:lang w:eastAsia="zh-CN"/>
        </w:rPr>
        <w:t>项；重点课题经费为</w:t>
      </w:r>
      <w:r>
        <w:rPr>
          <w:rFonts w:ascii="Times New Roman" w:hAnsi="Times New Roman"/>
          <w:spacing w:val="4"/>
          <w:lang w:eastAsia="zh-CN"/>
        </w:rPr>
        <w:t>15</w:t>
      </w:r>
      <w:r>
        <w:rPr>
          <w:rFonts w:hint="eastAsia" w:ascii="Times New Roman" w:hAnsi="Times New Roman"/>
          <w:spacing w:val="4"/>
          <w:lang w:eastAsia="zh-CN"/>
        </w:rPr>
        <w:t>万元</w:t>
      </w:r>
      <w:r>
        <w:rPr>
          <w:rFonts w:ascii="Times New Roman" w:hAnsi="Times New Roman"/>
          <w:spacing w:val="4"/>
          <w:lang w:eastAsia="zh-CN"/>
        </w:rPr>
        <w:t>/</w:t>
      </w:r>
      <w:r>
        <w:rPr>
          <w:rFonts w:hint="eastAsia" w:ascii="Times New Roman" w:hAnsi="Times New Roman"/>
          <w:spacing w:val="4"/>
          <w:lang w:eastAsia="zh-CN"/>
        </w:rPr>
        <w:t>项；一般课题经费为3~</w:t>
      </w:r>
      <w:r>
        <w:rPr>
          <w:rFonts w:ascii="Times New Roman" w:hAnsi="Times New Roman"/>
          <w:spacing w:val="4"/>
          <w:lang w:eastAsia="zh-CN"/>
        </w:rPr>
        <w:t>5</w:t>
      </w:r>
      <w:r>
        <w:rPr>
          <w:rFonts w:hint="eastAsia" w:ascii="Times New Roman" w:hAnsi="Times New Roman"/>
          <w:spacing w:val="4"/>
          <w:lang w:eastAsia="zh-CN"/>
        </w:rPr>
        <w:t>万元</w:t>
      </w:r>
      <w:r>
        <w:rPr>
          <w:rFonts w:ascii="Times New Roman" w:hAnsi="Times New Roman"/>
          <w:spacing w:val="4"/>
          <w:lang w:eastAsia="zh-CN"/>
        </w:rPr>
        <w:t>/</w:t>
      </w:r>
      <w:r>
        <w:rPr>
          <w:rFonts w:hint="eastAsia" w:ascii="Times New Roman" w:hAnsi="Times New Roman"/>
          <w:spacing w:val="4"/>
          <w:lang w:eastAsia="zh-CN"/>
        </w:rPr>
        <w:t>项。</w:t>
      </w:r>
      <w:bookmarkEnd w:id="0"/>
    </w:p>
    <w:p w14:paraId="48A770AB">
      <w:pPr>
        <w:pStyle w:val="2"/>
        <w:kinsoku/>
        <w:spacing w:line="540" w:lineRule="atLeast"/>
        <w:ind w:firstLine="656" w:firstLineChars="200"/>
        <w:jc w:val="both"/>
        <w:rPr>
          <w:rFonts w:ascii="Times New Roman" w:hAnsi="Times New Roman"/>
          <w:lang w:eastAsia="zh-CN"/>
        </w:rPr>
      </w:pPr>
      <w:bookmarkStart w:id="1" w:name="_Hlk189767800"/>
      <w:r>
        <w:rPr>
          <w:rFonts w:hint="eastAsia" w:ascii="Times New Roman" w:hAnsi="Times New Roman"/>
          <w:spacing w:val="4"/>
          <w:lang w:eastAsia="zh-CN"/>
        </w:rPr>
        <w:t>开放课题立项之后分别拨付总经费的</w:t>
      </w:r>
      <w:r>
        <w:rPr>
          <w:rFonts w:ascii="Times New Roman" w:hAnsi="Times New Roman"/>
          <w:spacing w:val="4"/>
          <w:lang w:eastAsia="zh-CN"/>
        </w:rPr>
        <w:t>2/3</w:t>
      </w:r>
      <w:r>
        <w:rPr>
          <w:rFonts w:hint="eastAsia" w:ascii="Times New Roman" w:hAnsi="Times New Roman"/>
          <w:spacing w:val="4"/>
          <w:lang w:eastAsia="zh-CN"/>
        </w:rPr>
        <w:t>，结项通过后拨付剩余经费。</w:t>
      </w:r>
      <w:r>
        <w:rPr>
          <w:rFonts w:ascii="Times New Roman" w:hAnsi="Times New Roman"/>
          <w:spacing w:val="4"/>
          <w:lang w:eastAsia="zh-CN"/>
        </w:rPr>
        <w:t>立项通知、结项证书由</w:t>
      </w:r>
      <w:r>
        <w:rPr>
          <w:rFonts w:hint="eastAsia" w:ascii="Times New Roman" w:hAnsi="Times New Roman"/>
          <w:spacing w:val="4"/>
          <w:lang w:eastAsia="zh-CN"/>
        </w:rPr>
        <w:t>重点实验室出具，加盖</w:t>
      </w:r>
      <w:r>
        <w:rPr>
          <w:rFonts w:ascii="Times New Roman" w:hAnsi="Times New Roman"/>
          <w:spacing w:val="4"/>
          <w:lang w:eastAsia="zh-CN"/>
        </w:rPr>
        <w:t>广州市社科规划办</w:t>
      </w:r>
      <w:r>
        <w:rPr>
          <w:rFonts w:hint="eastAsia" w:ascii="Times New Roman" w:hAnsi="Times New Roman"/>
          <w:spacing w:val="4"/>
          <w:lang w:eastAsia="zh-CN"/>
        </w:rPr>
        <w:t>印章</w:t>
      </w:r>
      <w:r>
        <w:rPr>
          <w:rFonts w:ascii="Times New Roman" w:hAnsi="Times New Roman"/>
          <w:spacing w:val="4"/>
          <w:lang w:eastAsia="zh-CN"/>
        </w:rPr>
        <w:t>。</w:t>
      </w:r>
      <w:bookmarkEnd w:id="1"/>
    </w:p>
    <w:p w14:paraId="341B3F4E">
      <w:pPr>
        <w:kinsoku/>
        <w:spacing w:before="120" w:beforeLines="50" w:after="120" w:afterLines="50"/>
        <w:ind w:firstLine="591" w:firstLineChars="200"/>
        <w:jc w:val="both"/>
        <w:outlineLvl w:val="0"/>
        <w:rPr>
          <w:rFonts w:ascii="Times New Roman" w:hAnsi="Times New Roman" w:eastAsia="黑体" w:cs="黑体"/>
          <w:b/>
          <w:bCs/>
          <w:spacing w:val="-13"/>
          <w:sz w:val="32"/>
          <w:szCs w:val="32"/>
          <w:lang w:eastAsia="zh-CN"/>
        </w:rPr>
      </w:pPr>
      <w:r>
        <w:rPr>
          <w:rFonts w:ascii="Times New Roman" w:hAnsi="Times New Roman" w:eastAsia="黑体" w:cs="黑体"/>
          <w:b/>
          <w:bCs/>
          <w:spacing w:val="-13"/>
          <w:sz w:val="32"/>
          <w:szCs w:val="32"/>
          <w:lang w:eastAsia="zh-CN"/>
        </w:rPr>
        <w:t>三、申报条件</w:t>
      </w:r>
    </w:p>
    <w:p w14:paraId="54D6B9AA">
      <w:pPr>
        <w:pStyle w:val="2"/>
        <w:kinsoku/>
        <w:spacing w:line="540" w:lineRule="atLeast"/>
        <w:ind w:firstLine="708" w:firstLineChars="200"/>
        <w:jc w:val="both"/>
        <w:rPr>
          <w:rFonts w:ascii="Times New Roman" w:hAnsi="Times New Roman"/>
          <w:lang w:eastAsia="zh-CN"/>
        </w:rPr>
      </w:pPr>
      <w:r>
        <w:rPr>
          <w:rFonts w:ascii="Times New Roman" w:hAnsi="Times New Roman"/>
          <w:spacing w:val="17"/>
          <w:lang w:eastAsia="zh-CN"/>
        </w:rPr>
        <w:t>1.</w:t>
      </w:r>
      <w:bookmarkStart w:id="2" w:name="_Hlk189767878"/>
      <w:r>
        <w:rPr>
          <w:rFonts w:hint="eastAsia" w:ascii="Times New Roman" w:hAnsi="Times New Roman"/>
          <w:spacing w:val="17"/>
          <w:lang w:eastAsia="zh-CN"/>
        </w:rPr>
        <w:t>开放课题的申报单位为</w:t>
      </w:r>
      <w:r>
        <w:rPr>
          <w:rFonts w:ascii="Times New Roman" w:hAnsi="Times New Roman"/>
          <w:spacing w:val="17"/>
          <w:lang w:eastAsia="zh-CN"/>
        </w:rPr>
        <w:t>国内(以广州地区为主)各高等学校、科研单位</w:t>
      </w:r>
      <w:r>
        <w:rPr>
          <w:rFonts w:ascii="Times New Roman" w:hAnsi="Times New Roman"/>
          <w:spacing w:val="9"/>
          <w:lang w:eastAsia="zh-CN"/>
        </w:rPr>
        <w:t>、社会团体、企事业单位的</w:t>
      </w:r>
      <w:r>
        <w:rPr>
          <w:rFonts w:hint="eastAsia" w:ascii="Times New Roman" w:hAnsi="Times New Roman"/>
          <w:spacing w:val="9"/>
          <w:lang w:eastAsia="zh-CN"/>
        </w:rPr>
        <w:t>相关</w:t>
      </w:r>
      <w:r>
        <w:rPr>
          <w:rFonts w:ascii="Times New Roman" w:hAnsi="Times New Roman"/>
          <w:spacing w:val="2"/>
          <w:lang w:eastAsia="zh-CN"/>
        </w:rPr>
        <w:t>工作者均可参加</w:t>
      </w:r>
      <w:r>
        <w:rPr>
          <w:rFonts w:ascii="Times New Roman" w:hAnsi="Times New Roman"/>
          <w:spacing w:val="1"/>
          <w:lang w:eastAsia="zh-CN"/>
        </w:rPr>
        <w:t>申报。</w:t>
      </w:r>
      <w:bookmarkEnd w:id="2"/>
    </w:p>
    <w:p w14:paraId="29E11BF7">
      <w:pPr>
        <w:pStyle w:val="2"/>
        <w:kinsoku/>
        <w:spacing w:line="540" w:lineRule="atLeast"/>
        <w:ind w:firstLine="656" w:firstLineChars="200"/>
        <w:jc w:val="both"/>
        <w:rPr>
          <w:rFonts w:ascii="Times New Roman" w:hAnsi="Times New Roman"/>
          <w:lang w:eastAsia="zh-CN"/>
        </w:rPr>
      </w:pPr>
      <w:r>
        <w:rPr>
          <w:rFonts w:ascii="Times New Roman" w:hAnsi="Times New Roman" w:eastAsia="宋体" w:cs="宋体"/>
          <w:spacing w:val="4"/>
          <w:lang w:eastAsia="zh-CN"/>
        </w:rPr>
        <w:t>2.</w:t>
      </w:r>
      <w:r>
        <w:rPr>
          <w:rFonts w:ascii="Times New Roman" w:hAnsi="Times New Roman"/>
          <w:spacing w:val="4"/>
          <w:lang w:eastAsia="zh-CN"/>
        </w:rPr>
        <w:t>申报人必须遵守中华人民共和国宪法和法律，遵守广州市社科规划管理规定；在相关研究领域具有一定学术基础和比较丰富的科研经验，社会责任感强，学风优良；申报人即为课题负责</w:t>
      </w:r>
      <w:r>
        <w:rPr>
          <w:rFonts w:ascii="Times New Roman" w:hAnsi="Times New Roman"/>
          <w:spacing w:val="3"/>
          <w:lang w:eastAsia="zh-CN"/>
        </w:rPr>
        <w:t>人，能真正承担课题研究任务。</w:t>
      </w:r>
    </w:p>
    <w:p w14:paraId="7B6AC507">
      <w:pPr>
        <w:pStyle w:val="2"/>
        <w:kinsoku/>
        <w:spacing w:line="540" w:lineRule="atLeast"/>
        <w:ind w:firstLine="668" w:firstLineChars="200"/>
        <w:jc w:val="both"/>
        <w:rPr>
          <w:rFonts w:ascii="Times New Roman" w:hAnsi="Times New Roman"/>
          <w:lang w:eastAsia="zh-CN"/>
        </w:rPr>
      </w:pPr>
      <w:r>
        <w:rPr>
          <w:rFonts w:ascii="Times New Roman" w:hAnsi="Times New Roman"/>
          <w:spacing w:val="7"/>
          <w:lang w:eastAsia="zh-CN"/>
        </w:rPr>
        <w:t>3.申报人只能申报1项课题，同时作为课题</w:t>
      </w:r>
      <w:r>
        <w:rPr>
          <w:rFonts w:ascii="Times New Roman" w:hAnsi="Times New Roman"/>
          <w:spacing w:val="9"/>
          <w:lang w:eastAsia="zh-CN"/>
        </w:rPr>
        <w:t>组成员只能参与1项本年度申报的其他课题</w:t>
      </w:r>
      <w:r>
        <w:rPr>
          <w:rFonts w:hint="eastAsia" w:ascii="Times New Roman" w:hAnsi="Times New Roman"/>
          <w:spacing w:val="9"/>
          <w:lang w:eastAsia="zh-CN"/>
        </w:rPr>
        <w:t>。</w:t>
      </w:r>
      <w:r>
        <w:rPr>
          <w:rFonts w:ascii="Times New Roman" w:hAnsi="Times New Roman"/>
          <w:spacing w:val="18"/>
          <w:lang w:eastAsia="zh-CN"/>
        </w:rPr>
        <w:t>课题组</w:t>
      </w:r>
      <w:r>
        <w:rPr>
          <w:rFonts w:ascii="Times New Roman" w:hAnsi="Times New Roman"/>
          <w:spacing w:val="17"/>
          <w:lang w:eastAsia="zh-CN"/>
        </w:rPr>
        <w:t>成员须征得</w:t>
      </w:r>
      <w:r>
        <w:rPr>
          <w:rFonts w:ascii="Times New Roman" w:hAnsi="Times New Roman"/>
          <w:spacing w:val="12"/>
          <w:lang w:eastAsia="zh-CN"/>
        </w:rPr>
        <w:t>本人同意，并在纸质版《申请表》上签字确认</w:t>
      </w:r>
      <w:r>
        <w:rPr>
          <w:rFonts w:ascii="Times New Roman" w:hAnsi="Times New Roman"/>
          <w:lang w:eastAsia="zh-CN"/>
        </w:rPr>
        <w:t>。</w:t>
      </w:r>
    </w:p>
    <w:p w14:paraId="1C03E0A0">
      <w:pPr>
        <w:pStyle w:val="2"/>
        <w:kinsoku/>
        <w:spacing w:line="540" w:lineRule="atLeast"/>
        <w:ind w:firstLine="692" w:firstLineChars="200"/>
        <w:jc w:val="both"/>
        <w:rPr>
          <w:rFonts w:ascii="Times New Roman" w:hAnsi="Times New Roman"/>
          <w:spacing w:val="22"/>
          <w:lang w:eastAsia="zh-CN"/>
        </w:rPr>
      </w:pPr>
      <w:r>
        <w:rPr>
          <w:rFonts w:ascii="Times New Roman" w:hAnsi="Times New Roman" w:eastAsia="宋体" w:cs="宋体"/>
          <w:spacing w:val="13"/>
          <w:lang w:eastAsia="zh-CN"/>
        </w:rPr>
        <w:t>4.</w:t>
      </w:r>
      <w:r>
        <w:rPr>
          <w:rFonts w:ascii="Times New Roman" w:hAnsi="Times New Roman"/>
          <w:spacing w:val="13"/>
          <w:lang w:eastAsia="zh-CN"/>
        </w:rPr>
        <w:t>不得一题多报、交叉申请和重复申报，不得以已发表或结项的成果重复申报</w:t>
      </w:r>
      <w:r>
        <w:rPr>
          <w:rFonts w:ascii="Times New Roman" w:hAnsi="Times New Roman"/>
          <w:spacing w:val="22"/>
          <w:lang w:eastAsia="zh-CN"/>
        </w:rPr>
        <w:t>。</w:t>
      </w:r>
    </w:p>
    <w:p w14:paraId="13A0CE28">
      <w:pPr>
        <w:kinsoku/>
        <w:spacing w:before="120" w:beforeLines="50" w:after="120" w:afterLines="50"/>
        <w:ind w:firstLine="591" w:firstLineChars="200"/>
        <w:jc w:val="both"/>
        <w:outlineLvl w:val="0"/>
        <w:rPr>
          <w:rFonts w:ascii="Times New Roman" w:hAnsi="Times New Roman" w:eastAsia="黑体" w:cs="黑体"/>
          <w:b/>
          <w:bCs/>
          <w:spacing w:val="-13"/>
          <w:sz w:val="32"/>
          <w:szCs w:val="32"/>
          <w:lang w:eastAsia="zh-CN"/>
        </w:rPr>
      </w:pPr>
      <w:r>
        <w:rPr>
          <w:rFonts w:hint="eastAsia" w:ascii="Times New Roman" w:hAnsi="Times New Roman" w:eastAsia="黑体" w:cs="黑体"/>
          <w:b/>
          <w:bCs/>
          <w:spacing w:val="-13"/>
          <w:sz w:val="32"/>
          <w:szCs w:val="32"/>
          <w:lang w:eastAsia="zh-CN"/>
        </w:rPr>
        <w:t>四</w:t>
      </w:r>
      <w:r>
        <w:rPr>
          <w:rFonts w:ascii="Times New Roman" w:hAnsi="Times New Roman" w:eastAsia="黑体" w:cs="黑体"/>
          <w:b/>
          <w:bCs/>
          <w:spacing w:val="-13"/>
          <w:sz w:val="32"/>
          <w:szCs w:val="32"/>
          <w:lang w:eastAsia="zh-CN"/>
        </w:rPr>
        <w:t>、立项与管理</w:t>
      </w:r>
    </w:p>
    <w:p w14:paraId="1A644D3F">
      <w:pPr>
        <w:pStyle w:val="2"/>
        <w:kinsoku/>
        <w:spacing w:line="540" w:lineRule="atLeast"/>
        <w:ind w:firstLine="648" w:firstLineChars="200"/>
        <w:jc w:val="both"/>
        <w:rPr>
          <w:rFonts w:ascii="Times New Roman" w:hAnsi="Times New Roman"/>
          <w:spacing w:val="2"/>
          <w:lang w:eastAsia="zh-CN"/>
        </w:rPr>
      </w:pPr>
      <w:r>
        <w:rPr>
          <w:rFonts w:hint="eastAsia" w:ascii="Times New Roman" w:hAnsi="Times New Roman"/>
          <w:spacing w:val="2"/>
          <w:lang w:eastAsia="zh-CN"/>
        </w:rPr>
        <w:t>1.课题申报时间：2025年2月12日12时至2025年2月26日16时，以邮件发送时间为准。</w:t>
      </w:r>
    </w:p>
    <w:p w14:paraId="4431C811">
      <w:pPr>
        <w:pStyle w:val="2"/>
        <w:kinsoku/>
        <w:spacing w:line="540" w:lineRule="atLeast"/>
        <w:ind w:firstLine="648" w:firstLineChars="200"/>
        <w:jc w:val="both"/>
        <w:rPr>
          <w:rFonts w:ascii="Times New Roman" w:hAnsi="Times New Roman"/>
          <w:spacing w:val="2"/>
          <w:lang w:eastAsia="zh-CN"/>
        </w:rPr>
      </w:pPr>
      <w:r>
        <w:rPr>
          <w:rFonts w:hint="eastAsia" w:ascii="Times New Roman" w:hAnsi="Times New Roman"/>
          <w:spacing w:val="2"/>
          <w:lang w:eastAsia="zh-CN"/>
        </w:rPr>
        <w:t>2.</w:t>
      </w:r>
      <w:r>
        <w:rPr>
          <w:rFonts w:ascii="Times New Roman" w:hAnsi="Times New Roman"/>
          <w:spacing w:val="2"/>
          <w:lang w:eastAsia="zh-CN"/>
        </w:rPr>
        <w:t>课题申报项目立项程序为：课题申报</w:t>
      </w:r>
      <w:r>
        <w:rPr>
          <w:rFonts w:hint="eastAsia" w:ascii="Times New Roman" w:hAnsi="Times New Roman"/>
          <w:spacing w:val="2"/>
          <w:lang w:eastAsia="zh-CN"/>
        </w:rPr>
        <w:t>（提交邮箱：</w:t>
      </w:r>
      <w:r>
        <w:rPr>
          <w:rFonts w:ascii="Times New Roman" w:hAnsi="Times New Roman"/>
          <w:spacing w:val="2"/>
          <w:lang w:eastAsia="zh-CN"/>
        </w:rPr>
        <w:t>yueyu_dimsum@163.com</w:t>
      </w:r>
      <w:r>
        <w:rPr>
          <w:rFonts w:hint="eastAsia" w:ascii="Times New Roman" w:hAnsi="Times New Roman"/>
          <w:spacing w:val="2"/>
          <w:lang w:eastAsia="zh-CN"/>
        </w:rPr>
        <w:t>)</w:t>
      </w:r>
      <w:r>
        <w:rPr>
          <w:rFonts w:ascii="Times New Roman" w:hAnsi="Times New Roman"/>
          <w:spacing w:val="2"/>
          <w:lang w:eastAsia="zh-CN"/>
        </w:rPr>
        <w:t>-资格审核-专家评审-</w:t>
      </w:r>
      <w:r>
        <w:rPr>
          <w:rFonts w:hint="eastAsia" w:ascii="Times New Roman" w:hAnsi="Times New Roman"/>
          <w:spacing w:val="2"/>
          <w:lang w:eastAsia="zh-CN"/>
        </w:rPr>
        <w:t>重点实验室</w:t>
      </w:r>
      <w:r>
        <w:rPr>
          <w:rFonts w:ascii="Times New Roman" w:hAnsi="Times New Roman"/>
          <w:spacing w:val="2"/>
          <w:lang w:eastAsia="zh-CN"/>
        </w:rPr>
        <w:t>审批-公示-立项。</w:t>
      </w:r>
    </w:p>
    <w:p w14:paraId="53633321">
      <w:pPr>
        <w:pStyle w:val="2"/>
        <w:kinsoku/>
        <w:spacing w:line="540" w:lineRule="atLeast"/>
        <w:ind w:firstLine="648" w:firstLineChars="200"/>
        <w:jc w:val="both"/>
        <w:rPr>
          <w:rFonts w:ascii="Times New Roman" w:hAnsi="Times New Roman"/>
          <w:spacing w:val="2"/>
          <w:lang w:eastAsia="zh-CN"/>
        </w:rPr>
      </w:pPr>
      <w:r>
        <w:rPr>
          <w:rFonts w:hint="eastAsia" w:ascii="Times New Roman" w:hAnsi="Times New Roman"/>
          <w:spacing w:val="2"/>
          <w:lang w:eastAsia="zh-CN"/>
        </w:rPr>
        <w:t>3</w:t>
      </w:r>
      <w:r>
        <w:rPr>
          <w:rFonts w:ascii="Times New Roman" w:hAnsi="Times New Roman"/>
          <w:spacing w:val="2"/>
          <w:lang w:eastAsia="zh-CN"/>
        </w:rPr>
        <w:t>.课题结项时间：</w:t>
      </w:r>
      <w:r>
        <w:rPr>
          <w:rFonts w:hint="eastAsia" w:ascii="Times New Roman" w:hAnsi="Times New Roman"/>
          <w:spacing w:val="2"/>
          <w:lang w:eastAsia="zh-CN"/>
        </w:rPr>
        <w:t>一般课题的</w:t>
      </w:r>
      <w:r>
        <w:rPr>
          <w:rFonts w:ascii="Times New Roman" w:hAnsi="Times New Roman"/>
          <w:spacing w:val="2"/>
          <w:lang w:eastAsia="zh-CN"/>
        </w:rPr>
        <w:t>结项时间为202</w:t>
      </w:r>
      <w:r>
        <w:rPr>
          <w:rFonts w:hint="eastAsia" w:ascii="Times New Roman" w:hAnsi="Times New Roman"/>
          <w:spacing w:val="2"/>
          <w:lang w:eastAsia="zh-CN"/>
        </w:rPr>
        <w:t>5</w:t>
      </w:r>
      <w:r>
        <w:rPr>
          <w:rFonts w:ascii="Times New Roman" w:hAnsi="Times New Roman"/>
          <w:spacing w:val="2"/>
          <w:lang w:eastAsia="zh-CN"/>
        </w:rPr>
        <w:t>年</w:t>
      </w:r>
      <w:r>
        <w:rPr>
          <w:rFonts w:hint="eastAsia" w:ascii="Times New Roman" w:hAnsi="Times New Roman"/>
          <w:spacing w:val="2"/>
          <w:lang w:eastAsia="zh-CN"/>
        </w:rPr>
        <w:t>12</w:t>
      </w:r>
      <w:r>
        <w:rPr>
          <w:rFonts w:ascii="Times New Roman" w:hAnsi="Times New Roman"/>
          <w:spacing w:val="2"/>
          <w:lang w:eastAsia="zh-CN"/>
        </w:rPr>
        <w:t>月</w:t>
      </w:r>
      <w:r>
        <w:rPr>
          <w:rFonts w:hint="eastAsia" w:ascii="Times New Roman" w:hAnsi="Times New Roman"/>
          <w:spacing w:val="2"/>
          <w:lang w:eastAsia="zh-CN"/>
        </w:rPr>
        <w:t>31</w:t>
      </w:r>
      <w:r>
        <w:rPr>
          <w:rFonts w:ascii="Times New Roman" w:hAnsi="Times New Roman"/>
          <w:spacing w:val="2"/>
          <w:lang w:eastAsia="zh-CN"/>
        </w:rPr>
        <w:t>日前。</w:t>
      </w:r>
      <w:r>
        <w:rPr>
          <w:rFonts w:hint="eastAsia" w:ascii="Times New Roman" w:hAnsi="Times New Roman"/>
          <w:spacing w:val="2"/>
          <w:lang w:eastAsia="zh-CN"/>
        </w:rPr>
        <w:t>重大课题和重点课题的结项时间为2026年6月31日前。</w:t>
      </w:r>
    </w:p>
    <w:p w14:paraId="3319F54F">
      <w:pPr>
        <w:pStyle w:val="2"/>
        <w:kinsoku/>
        <w:spacing w:line="540" w:lineRule="atLeast"/>
        <w:ind w:firstLine="648" w:firstLineChars="200"/>
        <w:jc w:val="both"/>
        <w:rPr>
          <w:rFonts w:ascii="Times New Roman" w:hAnsi="Times New Roman"/>
          <w:spacing w:val="2"/>
          <w:lang w:eastAsia="zh-CN"/>
        </w:rPr>
      </w:pPr>
      <w:r>
        <w:rPr>
          <w:rFonts w:hint="eastAsia" w:ascii="Times New Roman" w:hAnsi="Times New Roman"/>
          <w:spacing w:val="2"/>
          <w:lang w:eastAsia="zh-CN"/>
        </w:rPr>
        <w:t>4</w:t>
      </w:r>
      <w:r>
        <w:rPr>
          <w:rFonts w:ascii="Times New Roman" w:hAnsi="Times New Roman"/>
          <w:spacing w:val="2"/>
          <w:lang w:eastAsia="zh-CN"/>
        </w:rPr>
        <w:t>.获准立项的课题负责人在项目执行期间要遵守相关承诺，履行约定义务，按期完成研究任务。课题的研究成果</w:t>
      </w:r>
      <w:r>
        <w:rPr>
          <w:rFonts w:hint="eastAsia" w:ascii="Times New Roman" w:hAnsi="Times New Roman"/>
          <w:spacing w:val="2"/>
          <w:lang w:eastAsia="zh-CN"/>
        </w:rPr>
        <w:t>应以“</w:t>
      </w:r>
      <w:r>
        <w:rPr>
          <w:rFonts w:ascii="Times New Roman" w:hAnsi="Times New Roman"/>
          <w:spacing w:val="2"/>
          <w:lang w:eastAsia="zh-CN"/>
        </w:rPr>
        <w:t>粤语语料库建设与大模型评测重点实验室</w:t>
      </w:r>
      <w:r>
        <w:rPr>
          <w:rFonts w:hint="eastAsia" w:ascii="Times New Roman" w:hAnsi="Times New Roman"/>
          <w:spacing w:val="2"/>
          <w:lang w:eastAsia="zh-CN"/>
        </w:rPr>
        <w:t>”为第一署名单位，研究成果的</w:t>
      </w:r>
      <w:r>
        <w:rPr>
          <w:rFonts w:ascii="Times New Roman" w:hAnsi="Times New Roman"/>
          <w:spacing w:val="2"/>
          <w:lang w:eastAsia="zh-CN"/>
        </w:rPr>
        <w:t>提交或发表应标注</w:t>
      </w:r>
      <w:r>
        <w:rPr>
          <w:rFonts w:hint="eastAsia" w:ascii="Times New Roman" w:hAnsi="Times New Roman"/>
          <w:spacing w:val="2"/>
          <w:lang w:eastAsia="zh-CN"/>
        </w:rPr>
        <w:t>资助信息</w:t>
      </w:r>
      <w:r>
        <w:rPr>
          <w:rFonts w:ascii="Times New Roman" w:hAnsi="Times New Roman"/>
          <w:spacing w:val="2"/>
          <w:lang w:eastAsia="zh-CN"/>
        </w:rPr>
        <w:t>“粤语语料库建设与大模型评测重点实验室2025年度</w:t>
      </w:r>
      <w:r>
        <w:rPr>
          <w:rFonts w:hint="eastAsia" w:ascii="Times New Roman" w:hAnsi="Times New Roman"/>
          <w:spacing w:val="2"/>
          <w:lang w:eastAsia="zh-CN"/>
        </w:rPr>
        <w:t>开放</w:t>
      </w:r>
      <w:r>
        <w:rPr>
          <w:rFonts w:ascii="Times New Roman" w:hAnsi="Times New Roman"/>
          <w:spacing w:val="2"/>
          <w:lang w:eastAsia="zh-CN"/>
        </w:rPr>
        <w:t>课题”字样和课题编号。</w:t>
      </w:r>
    </w:p>
    <w:p w14:paraId="06A3188A">
      <w:pPr>
        <w:pStyle w:val="2"/>
        <w:kinsoku/>
        <w:spacing w:line="540" w:lineRule="atLeast"/>
        <w:ind w:firstLine="648" w:firstLineChars="200"/>
        <w:jc w:val="both"/>
        <w:rPr>
          <w:rFonts w:ascii="Times New Roman" w:hAnsi="Times New Roman"/>
          <w:spacing w:val="2"/>
          <w:lang w:eastAsia="zh-CN"/>
        </w:rPr>
      </w:pPr>
    </w:p>
    <w:p w14:paraId="7BE4B7F7">
      <w:pPr>
        <w:pStyle w:val="2"/>
        <w:kinsoku/>
        <w:spacing w:after="120" w:afterLines="50" w:line="540" w:lineRule="atLeast"/>
        <w:ind w:firstLine="648" w:firstLineChars="200"/>
        <w:jc w:val="both"/>
        <w:rPr>
          <w:rFonts w:ascii="Times New Roman" w:hAnsi="Times New Roman"/>
          <w:spacing w:val="2"/>
          <w:lang w:eastAsia="zh-CN"/>
        </w:rPr>
      </w:pPr>
      <w:r>
        <w:rPr>
          <w:rFonts w:ascii="Times New Roman" w:hAnsi="Times New Roman"/>
          <w:spacing w:val="2"/>
          <w:lang w:eastAsia="zh-CN"/>
        </w:rPr>
        <w:t>附件</w:t>
      </w:r>
      <w:r>
        <w:rPr>
          <w:rFonts w:hint="eastAsia" w:ascii="Times New Roman" w:hAnsi="Times New Roman"/>
          <w:spacing w:val="2"/>
          <w:lang w:eastAsia="zh-CN"/>
        </w:rPr>
        <w:t>1</w:t>
      </w:r>
      <w:r>
        <w:rPr>
          <w:rFonts w:ascii="Times New Roman" w:hAnsi="Times New Roman"/>
          <w:spacing w:val="2"/>
          <w:lang w:eastAsia="zh-CN"/>
        </w:rPr>
        <w:t>：</w:t>
      </w:r>
      <w:bookmarkStart w:id="3" w:name="_Hlk189732382"/>
      <w:r>
        <w:rPr>
          <w:rFonts w:ascii="Times New Roman" w:hAnsi="Times New Roman"/>
          <w:spacing w:val="2"/>
          <w:lang w:eastAsia="zh-CN"/>
        </w:rPr>
        <w:t>粤语语料库建设与大模型评测重点实验室2025年度</w:t>
      </w:r>
      <w:r>
        <w:rPr>
          <w:rFonts w:hint="eastAsia" w:ascii="Times New Roman" w:hAnsi="Times New Roman"/>
          <w:spacing w:val="2"/>
          <w:lang w:eastAsia="zh-CN"/>
        </w:rPr>
        <w:t>开放</w:t>
      </w:r>
      <w:r>
        <w:rPr>
          <w:rFonts w:ascii="Times New Roman" w:hAnsi="Times New Roman"/>
          <w:spacing w:val="2"/>
          <w:lang w:eastAsia="zh-CN"/>
        </w:rPr>
        <w:t>课题</w:t>
      </w:r>
      <w:bookmarkEnd w:id="3"/>
      <w:r>
        <w:rPr>
          <w:rFonts w:ascii="Times New Roman" w:hAnsi="Times New Roman"/>
          <w:spacing w:val="2"/>
          <w:lang w:eastAsia="zh-CN"/>
        </w:rPr>
        <w:t>选题</w:t>
      </w:r>
    </w:p>
    <w:p w14:paraId="3C9B4D18">
      <w:pPr>
        <w:pStyle w:val="2"/>
        <w:kinsoku/>
        <w:spacing w:after="120" w:afterLines="50" w:line="540" w:lineRule="atLeast"/>
        <w:ind w:firstLine="648" w:firstLineChars="200"/>
        <w:jc w:val="both"/>
        <w:rPr>
          <w:rFonts w:ascii="Times New Roman" w:hAnsi="Times New Roman"/>
          <w:spacing w:val="2"/>
          <w:lang w:eastAsia="zh-CN"/>
        </w:rPr>
      </w:pPr>
      <w:r>
        <w:rPr>
          <w:rFonts w:hint="eastAsia" w:ascii="Times New Roman" w:hAnsi="Times New Roman"/>
          <w:spacing w:val="2"/>
          <w:lang w:eastAsia="zh-CN"/>
        </w:rPr>
        <w:t>附件2：课题申请表</w:t>
      </w:r>
    </w:p>
    <w:p w14:paraId="51B37507">
      <w:pPr>
        <w:pStyle w:val="2"/>
        <w:kinsoku/>
        <w:spacing w:line="540" w:lineRule="atLeast"/>
        <w:jc w:val="both"/>
        <w:rPr>
          <w:rFonts w:ascii="Times New Roman" w:hAnsi="Times New Roman"/>
          <w:spacing w:val="2"/>
          <w:lang w:eastAsia="zh-CN"/>
        </w:rPr>
      </w:pPr>
    </w:p>
    <w:p w14:paraId="26A89ABE">
      <w:pPr>
        <w:pStyle w:val="2"/>
        <w:kinsoku/>
        <w:spacing w:before="210" w:line="540" w:lineRule="atLeast"/>
        <w:ind w:right="25" w:firstLine="2268" w:firstLineChars="700"/>
        <w:jc w:val="right"/>
        <w:rPr>
          <w:spacing w:val="2"/>
          <w:lang w:eastAsia="zh-CN"/>
        </w:rPr>
      </w:pPr>
      <w:r>
        <w:rPr>
          <w:spacing w:val="2"/>
          <w:lang w:eastAsia="zh-CN"/>
        </w:rPr>
        <w:t>粤语语料库建设与大模型评测重点实验室</w:t>
      </w:r>
    </w:p>
    <w:p w14:paraId="1182577C">
      <w:pPr>
        <w:pStyle w:val="2"/>
        <w:kinsoku/>
        <w:spacing w:before="210" w:line="540" w:lineRule="atLeast"/>
        <w:ind w:right="25"/>
        <w:jc w:val="center"/>
        <w:rPr>
          <w:lang w:eastAsia="zh-CN"/>
        </w:rPr>
      </w:pPr>
      <w:r>
        <w:rPr>
          <w:rFonts w:hint="eastAsia"/>
          <w:spacing w:val="2"/>
          <w:lang w:eastAsia="zh-CN"/>
        </w:rPr>
        <w:t xml:space="preserve">                     2025 </w:t>
      </w:r>
      <w:r>
        <w:rPr>
          <w:spacing w:val="2"/>
          <w:lang w:eastAsia="zh-CN"/>
        </w:rPr>
        <w:t>年</w:t>
      </w:r>
      <w:r>
        <w:rPr>
          <w:rFonts w:hint="eastAsia"/>
          <w:spacing w:val="2"/>
          <w:lang w:eastAsia="zh-CN"/>
        </w:rPr>
        <w:t xml:space="preserve"> 2</w:t>
      </w:r>
      <w:r>
        <w:rPr>
          <w:spacing w:val="2"/>
          <w:lang w:eastAsia="zh-CN"/>
        </w:rPr>
        <w:t xml:space="preserve"> 月 </w:t>
      </w:r>
      <w:r>
        <w:rPr>
          <w:rFonts w:hint="eastAsia"/>
          <w:spacing w:val="2"/>
          <w:lang w:eastAsia="zh-CN"/>
        </w:rPr>
        <w:t>1</w:t>
      </w:r>
      <w:r>
        <w:rPr>
          <w:rFonts w:hint="eastAsia"/>
          <w:spacing w:val="2"/>
          <w:lang w:val="en-US" w:eastAsia="zh-CN"/>
        </w:rPr>
        <w:t>1</w:t>
      </w:r>
      <w:bookmarkStart w:id="4" w:name="_GoBack"/>
      <w:bookmarkEnd w:id="4"/>
      <w:r>
        <w:rPr>
          <w:spacing w:val="2"/>
          <w:lang w:eastAsia="zh-CN"/>
        </w:rPr>
        <w:t xml:space="preserve"> 日</w:t>
      </w:r>
    </w:p>
    <w:p w14:paraId="798DA115">
      <w:pPr>
        <w:pStyle w:val="2"/>
        <w:kinsoku/>
        <w:spacing w:before="104" w:line="540" w:lineRule="atLeast"/>
        <w:ind w:firstLine="680"/>
        <w:jc w:val="both"/>
        <w:rPr>
          <w:rFonts w:ascii="Times New Roman" w:hAnsi="Times New Roman" w:eastAsia="Times New Roman" w:cs="Times New Roman"/>
          <w:lang w:eastAsia="zh-CN"/>
        </w:rPr>
        <w:sectPr>
          <w:footerReference r:id="rId3" w:type="default"/>
          <w:pgSz w:w="11900" w:h="16840"/>
          <w:pgMar w:top="1431" w:right="1510" w:bottom="1467" w:left="1569" w:header="0" w:footer="1258" w:gutter="0"/>
          <w:cols w:space="720" w:num="1"/>
        </w:sectPr>
      </w:pPr>
    </w:p>
    <w:p w14:paraId="6600C548">
      <w:pPr>
        <w:kinsoku/>
        <w:spacing w:before="104" w:line="224" w:lineRule="auto"/>
        <w:jc w:val="both"/>
        <w:rPr>
          <w:rFonts w:ascii="黑体" w:hAnsi="黑体" w:eastAsia="黑体" w:cs="黑体"/>
          <w:sz w:val="32"/>
          <w:szCs w:val="32"/>
          <w:lang w:eastAsia="zh-CN"/>
        </w:rPr>
      </w:pPr>
      <w:r>
        <w:rPr>
          <w:rFonts w:ascii="黑体" w:hAnsi="黑体" w:eastAsia="黑体" w:cs="黑体"/>
          <w:spacing w:val="-5"/>
          <w:sz w:val="32"/>
          <w:szCs w:val="32"/>
          <w:lang w:eastAsia="zh-CN"/>
        </w:rPr>
        <w:t>附件</w:t>
      </w:r>
      <w:r>
        <w:rPr>
          <w:rFonts w:hint="eastAsia" w:ascii="黑体" w:hAnsi="黑体" w:eastAsia="黑体" w:cs="黑体"/>
          <w:spacing w:val="-5"/>
          <w:sz w:val="32"/>
          <w:szCs w:val="32"/>
          <w:lang w:eastAsia="zh-CN"/>
        </w:rPr>
        <w:t>1</w:t>
      </w:r>
    </w:p>
    <w:p w14:paraId="46B609EC">
      <w:pPr>
        <w:kinsoku/>
        <w:spacing w:line="295" w:lineRule="auto"/>
        <w:jc w:val="both"/>
        <w:rPr>
          <w:lang w:eastAsia="zh-CN"/>
        </w:rPr>
      </w:pPr>
    </w:p>
    <w:p w14:paraId="18E09BAF">
      <w:pPr>
        <w:kinsoku/>
        <w:spacing w:line="295" w:lineRule="auto"/>
        <w:jc w:val="both"/>
        <w:rPr>
          <w:lang w:eastAsia="zh-CN"/>
        </w:rPr>
      </w:pPr>
    </w:p>
    <w:p w14:paraId="7141455C">
      <w:pPr>
        <w:kinsoku/>
        <w:jc w:val="center"/>
        <w:rPr>
          <w:rFonts w:ascii="FZXiaoBiaoSong-B05" w:hAnsi="FZXiaoBiaoSong-B05" w:eastAsia="FZXiaoBiaoSong-B05" w:cs="FZXiaoBiaoSong-B05"/>
          <w:sz w:val="44"/>
          <w:szCs w:val="44"/>
          <w:lang w:eastAsia="zh-CN"/>
        </w:rPr>
      </w:pPr>
      <w:r>
        <w:rPr>
          <w:rFonts w:hint="eastAsia" w:ascii="FZXiaoBiaoSong-B05" w:hAnsi="FZXiaoBiaoSong-B05" w:eastAsia="FZXiaoBiaoSong-B05" w:cs="FZXiaoBiaoSong-B05"/>
          <w:sz w:val="44"/>
          <w:szCs w:val="44"/>
          <w:lang w:eastAsia="zh-CN"/>
        </w:rPr>
        <w:t>粤语语料库建设与大模型评测重点实验室</w:t>
      </w:r>
    </w:p>
    <w:p w14:paraId="6B989168">
      <w:pPr>
        <w:kinsoku/>
        <w:jc w:val="center"/>
        <w:rPr>
          <w:rFonts w:ascii="FZXiaoBiaoSong-B05" w:hAnsi="FZXiaoBiaoSong-B05" w:eastAsia="FZXiaoBiaoSong-B05" w:cs="FZXiaoBiaoSong-B05"/>
          <w:sz w:val="44"/>
          <w:szCs w:val="44"/>
          <w:lang w:eastAsia="zh-CN"/>
        </w:rPr>
      </w:pPr>
      <w:r>
        <w:rPr>
          <w:rFonts w:hint="eastAsia" w:ascii="FZXiaoBiaoSong-B05" w:hAnsi="FZXiaoBiaoSong-B05" w:eastAsia="FZXiaoBiaoSong-B05" w:cs="FZXiaoBiaoSong-B05"/>
          <w:sz w:val="44"/>
          <w:szCs w:val="44"/>
          <w:lang w:eastAsia="zh-CN"/>
        </w:rPr>
        <w:t>2025年度开放课题选题</w:t>
      </w:r>
    </w:p>
    <w:p w14:paraId="303F555B">
      <w:pPr>
        <w:kinsoku/>
        <w:spacing w:line="304" w:lineRule="auto"/>
        <w:jc w:val="both"/>
        <w:rPr>
          <w:lang w:eastAsia="zh-CN"/>
        </w:rPr>
      </w:pPr>
    </w:p>
    <w:p w14:paraId="7105B208">
      <w:pPr>
        <w:kinsoku/>
        <w:spacing w:before="120" w:beforeLines="50" w:after="120" w:afterLines="50"/>
        <w:ind w:firstLine="615" w:firstLineChars="200"/>
        <w:jc w:val="both"/>
        <w:outlineLvl w:val="0"/>
        <w:rPr>
          <w:rFonts w:ascii="黑体" w:hAnsi="黑体" w:eastAsia="黑体" w:cs="黑体"/>
          <w:b/>
          <w:bCs/>
          <w:spacing w:val="-7"/>
          <w:sz w:val="32"/>
          <w:szCs w:val="32"/>
          <w:lang w:eastAsia="zh-CN"/>
        </w:rPr>
      </w:pPr>
      <w:r>
        <w:rPr>
          <w:rFonts w:ascii="黑体" w:hAnsi="黑体" w:eastAsia="黑体" w:cs="黑体"/>
          <w:b/>
          <w:bCs/>
          <w:spacing w:val="-7"/>
          <w:sz w:val="32"/>
          <w:szCs w:val="32"/>
          <w:lang w:eastAsia="zh-CN"/>
        </w:rPr>
        <w:t>一、通用语料库建设</w:t>
      </w:r>
    </w:p>
    <w:p w14:paraId="48EECB1E">
      <w:pPr>
        <w:pStyle w:val="2"/>
        <w:kinsoku/>
        <w:spacing w:line="324" w:lineRule="auto"/>
        <w:ind w:firstLine="651" w:firstLineChars="200"/>
        <w:jc w:val="both"/>
        <w:rPr>
          <w:rFonts w:ascii="Times New Roman" w:hAnsi="Times New Roman"/>
          <w:b/>
          <w:bCs/>
          <w:spacing w:val="2"/>
          <w:lang w:eastAsia="zh-CN"/>
        </w:rPr>
      </w:pPr>
      <w:r>
        <w:rPr>
          <w:rFonts w:hint="eastAsia" w:ascii="Times New Roman" w:hAnsi="Times New Roman"/>
          <w:b/>
          <w:bCs/>
          <w:spacing w:val="2"/>
          <w:lang w:eastAsia="zh-CN"/>
        </w:rPr>
        <w:t>1.</w:t>
      </w:r>
      <w:r>
        <w:rPr>
          <w:rFonts w:hint="eastAsia"/>
          <w:lang w:eastAsia="zh-CN"/>
        </w:rPr>
        <w:t xml:space="preserve"> </w:t>
      </w:r>
      <w:r>
        <w:rPr>
          <w:rFonts w:hint="eastAsia" w:ascii="Times New Roman" w:hAnsi="Times New Roman"/>
          <w:b/>
          <w:bCs/>
          <w:spacing w:val="2"/>
          <w:lang w:eastAsia="zh-CN"/>
        </w:rPr>
        <w:t>面向多用途的粤语多模态通用精标语料库构建（重大课题）</w:t>
      </w:r>
    </w:p>
    <w:p w14:paraId="47A0CAEA">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考核指标：</w:t>
      </w:r>
    </w:p>
    <w:p w14:paraId="5071277B">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1）粤语多模态通用精标规范语料库，首阶段规模为文本100万字，音视频60小时。具体内容包含多种类型：粤语影视、动漫、短视频等，要求使用规范的标注标准，包含文本、语音、视频多个层级的规范标注体系；</w:t>
      </w:r>
    </w:p>
    <w:p w14:paraId="4277BE72">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（2）面向AI的粤语文本标注规范体系，包含多层：原语料层、规范字词层（处理原语料层中的异体、繁简体等问题）、粤拼层，以上层级都需要进行分词切分和词性标注；</w:t>
      </w:r>
    </w:p>
    <w:p w14:paraId="7C12F9AE">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（3）面向AI的粤语语音标注规范体系，包含多层：文本层、音标层、语调层等；</w:t>
      </w:r>
    </w:p>
    <w:p w14:paraId="5F7B8CC7">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（4）面向AI的粤语视频标注规范体系，包含多层：文本层、语音层、副语言层（表情、手势等）；</w:t>
      </w:r>
    </w:p>
    <w:p w14:paraId="7E5246FE">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（5）面向AI的粤语多模态安全标注语料库（约100万字）；</w:t>
      </w:r>
    </w:p>
    <w:p w14:paraId="2BDDF4CC">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（6）形成粤语多模态语料标注的规范方案报告；</w:t>
      </w:r>
    </w:p>
    <w:p w14:paraId="3FF6593B">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（7）发表高质量学术论文2篇；</w:t>
      </w:r>
    </w:p>
    <w:p w14:paraId="2DB0FC0D">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（8）协助将成果对接到粤语语料库平台中，不涉密成果可以在粤语语料库平台上呈现。</w:t>
      </w:r>
    </w:p>
    <w:p w14:paraId="33831FDC">
      <w:pPr>
        <w:pStyle w:val="2"/>
        <w:kinsoku/>
        <w:spacing w:line="324" w:lineRule="auto"/>
        <w:ind w:firstLine="651" w:firstLineChars="200"/>
        <w:jc w:val="both"/>
        <w:rPr>
          <w:rFonts w:ascii="Times New Roman" w:hAnsi="Times New Roman"/>
          <w:b/>
          <w:bCs/>
          <w:spacing w:val="2"/>
          <w:lang w:eastAsia="zh-CN"/>
        </w:rPr>
      </w:pPr>
      <w:r>
        <w:rPr>
          <w:rFonts w:hint="eastAsia" w:ascii="Times New Roman" w:hAnsi="Times New Roman"/>
          <w:b/>
          <w:bCs/>
          <w:spacing w:val="2"/>
          <w:lang w:eastAsia="zh-CN"/>
        </w:rPr>
        <w:t>2.面向大模型的粤语语料数据集构建（重点课题）</w:t>
      </w:r>
    </w:p>
    <w:p w14:paraId="64C61C68">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考核指标：</w:t>
      </w:r>
    </w:p>
    <w:p w14:paraId="3B4CE1B6">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（1）将3000小时粤语语料数据转化成大模型微调和预训练的粤语语料基准数据集，首阶段数据量不少于5000个标准问答对，满足AI大模型训练和研究的数据量需求;</w:t>
      </w:r>
    </w:p>
    <w:p w14:paraId="6E1EF930">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（2）将3000小时粤语语料数据转化为1个基于JSON—Alpaca格式编码的数据库，支持数据扩展和访问;</w:t>
      </w:r>
    </w:p>
    <w:p w14:paraId="1E534632">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（3）提出1种面向大模型的粤语数据集的动态更新与扩充方法。采用RAG方法和向量数据库，收集和整合新的粤语语料，提高数据集的时效性和丰富性;</w:t>
      </w:r>
    </w:p>
    <w:p w14:paraId="4117177A">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（4）扩展3000小时粤语数据集覆盖至其他3个领域，比如教育、新闻、通用知识、事实生成等领域，以增强粤语数据库的通用性，为粤语大模型的泛化能力提供支持，填补现在粤语语料数据库的空白;</w:t>
      </w:r>
    </w:p>
    <w:p w14:paraId="267A067C">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（5）研究1种粤语数据集增强方法，支持使用具有自主知识产权的数据合成方法，将普通话、英语等通用语言的数据扩充到粤语数据集，为粤语大模型训练的数据扩充提供技术支持;</w:t>
      </w:r>
    </w:p>
    <w:p w14:paraId="44AB6FD8">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（6）共同申请1个粤语数据集增强方法相关的发明专利;</w:t>
      </w:r>
    </w:p>
    <w:p w14:paraId="0F70CB53">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（7）完成1份适用于大模型的粤语语料数据集建设技术研究报告;</w:t>
      </w:r>
    </w:p>
    <w:p w14:paraId="0EA5EF28">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（8）协助将语料库成果对接到粤语语料库平台中；为粤语大模型数据训练、微调、智能体编排提供支持。</w:t>
      </w:r>
    </w:p>
    <w:p w14:paraId="4D81CF3D">
      <w:pPr>
        <w:kinsoku/>
        <w:rPr>
          <w:lang w:eastAsia="zh-CN"/>
        </w:rPr>
      </w:pPr>
    </w:p>
    <w:p w14:paraId="37DFD6C6">
      <w:pPr>
        <w:pStyle w:val="2"/>
        <w:kinsoku/>
        <w:spacing w:line="324" w:lineRule="auto"/>
        <w:ind w:firstLine="651" w:firstLineChars="200"/>
        <w:jc w:val="both"/>
        <w:rPr>
          <w:rFonts w:ascii="Times New Roman" w:hAnsi="Times New Roman"/>
          <w:b/>
          <w:bCs/>
          <w:spacing w:val="2"/>
          <w:lang w:eastAsia="zh-CN"/>
        </w:rPr>
      </w:pPr>
      <w:r>
        <w:rPr>
          <w:rFonts w:hint="eastAsia" w:ascii="Times New Roman" w:hAnsi="Times New Roman"/>
          <w:b/>
          <w:bCs/>
          <w:spacing w:val="2"/>
          <w:lang w:eastAsia="zh-CN"/>
        </w:rPr>
        <w:t>3.多用途粤语元数据规范及应用实践（一般课题）</w:t>
      </w:r>
    </w:p>
    <w:p w14:paraId="7642D745">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考核指标：</w:t>
      </w:r>
    </w:p>
    <w:p w14:paraId="2191B154">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（1）面向人工智能应用、粤语词典编纂、粤语调查和研究、粤语教学、场景语料库入库等用途，制订一套能满足上述需求的粤语元数据规范；</w:t>
      </w:r>
    </w:p>
    <w:p w14:paraId="443A609B">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（2）为元数据规范在粤语语料库平台中的实现提供实践支持，即在语料库平台中提供元数据管理模块的开发支持；</w:t>
      </w:r>
    </w:p>
    <w:p w14:paraId="7416F485">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（3）提交完整的研究工作报告；</w:t>
      </w:r>
    </w:p>
    <w:p w14:paraId="014B1D91">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（4）发表高水平论文1篇。</w:t>
      </w:r>
    </w:p>
    <w:p w14:paraId="45529709">
      <w:pPr>
        <w:kinsoku/>
        <w:rPr>
          <w:lang w:eastAsia="zh-CN"/>
        </w:rPr>
      </w:pPr>
    </w:p>
    <w:p w14:paraId="3EDAA9D4">
      <w:pPr>
        <w:kinsoku/>
        <w:spacing w:before="120" w:beforeLines="50" w:after="120" w:afterLines="50"/>
        <w:ind w:firstLine="615" w:firstLineChars="200"/>
        <w:jc w:val="both"/>
        <w:outlineLvl w:val="0"/>
        <w:rPr>
          <w:rFonts w:ascii="黑体" w:hAnsi="黑体" w:eastAsia="黑体" w:cs="黑体"/>
          <w:b/>
          <w:bCs/>
          <w:spacing w:val="-7"/>
          <w:sz w:val="32"/>
          <w:szCs w:val="32"/>
          <w:lang w:eastAsia="zh-CN"/>
        </w:rPr>
      </w:pPr>
      <w:r>
        <w:rPr>
          <w:rFonts w:hint="eastAsia" w:ascii="黑体" w:hAnsi="黑体" w:eastAsia="黑体" w:cs="黑体"/>
          <w:b/>
          <w:bCs/>
          <w:spacing w:val="-7"/>
          <w:sz w:val="32"/>
          <w:szCs w:val="32"/>
          <w:lang w:eastAsia="zh-CN"/>
        </w:rPr>
        <w:t>二</w:t>
      </w:r>
      <w:r>
        <w:rPr>
          <w:rFonts w:ascii="黑体" w:hAnsi="黑体" w:eastAsia="黑体" w:cs="黑体"/>
          <w:b/>
          <w:bCs/>
          <w:spacing w:val="-7"/>
          <w:sz w:val="32"/>
          <w:szCs w:val="32"/>
          <w:lang w:eastAsia="zh-CN"/>
        </w:rPr>
        <w:t>、场景语料库建设</w:t>
      </w:r>
    </w:p>
    <w:p w14:paraId="411D0E63">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场景语料库建设课题应结合粤语服务、应用与传播等需求，主要针对粤语生活场景、粤语文化场景等各类应用场景开展语料库建设。成果以形成相关场景粤语语料的标注规则、提供具有一定量的高质量的标注数据，同时协助将成果集成到重点实验室的粤语语料库平台上为目标。</w:t>
      </w:r>
    </w:p>
    <w:p w14:paraId="5A374E6D">
      <w:pPr>
        <w:pStyle w:val="2"/>
        <w:kinsoku/>
        <w:spacing w:line="324" w:lineRule="auto"/>
        <w:ind w:firstLine="648" w:firstLineChars="200"/>
        <w:jc w:val="both"/>
        <w:rPr>
          <w:rFonts w:ascii="Times New Roman" w:hAnsi="Times New Roman"/>
          <w:spacing w:val="2"/>
          <w:lang w:eastAsia="zh-CN"/>
        </w:rPr>
      </w:pPr>
      <w:r>
        <w:rPr>
          <w:rFonts w:hint="eastAsia" w:ascii="Times New Roman" w:hAnsi="Times New Roman"/>
          <w:spacing w:val="2"/>
          <w:lang w:eastAsia="zh-CN"/>
        </w:rPr>
        <w:t>拟设置2项左右。</w:t>
      </w:r>
    </w:p>
    <w:sectPr>
      <w:footerReference r:id="rId4" w:type="default"/>
      <w:pgSz w:w="11900" w:h="16840"/>
      <w:pgMar w:top="1431" w:right="1470" w:bottom="1458" w:left="1559" w:header="0" w:footer="124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ZXiaoBiaoSong-B05">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0C591">
    <w:pPr>
      <w:spacing w:line="174" w:lineRule="auto"/>
      <w:rPr>
        <w:rFonts w:ascii="宋体" w:hAnsi="宋体" w:eastAsia="宋体" w:cs="宋体"/>
      </w:rPr>
    </w:pPr>
    <w:r>
      <w:rPr>
        <w:rFonts w:ascii="宋体" w:hAnsi="宋体" w:eastAsia="宋体" w:cs="宋体"/>
        <w:spacing w:val="-3"/>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7304B">
    <w:pPr>
      <w:spacing w:before="1" w:line="174" w:lineRule="auto"/>
      <w:ind w:left="90"/>
      <w:rPr>
        <w:rFonts w:ascii="宋体" w:hAnsi="宋体" w:eastAsia="宋体" w:cs="宋体"/>
      </w:rPr>
    </w:pPr>
    <w:r>
      <w:rPr>
        <w:rFonts w:ascii="宋体" w:hAnsi="宋体" w:eastAsia="宋体" w:cs="宋体"/>
        <w:spacing w:val="-2"/>
      </w:rPr>
      <w:t>—10—</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97"/>
    <w:rsid w:val="000035A1"/>
    <w:rsid w:val="0004129B"/>
    <w:rsid w:val="000642FC"/>
    <w:rsid w:val="000816DD"/>
    <w:rsid w:val="0008215A"/>
    <w:rsid w:val="000A4A36"/>
    <w:rsid w:val="000B4F53"/>
    <w:rsid w:val="000E4EAD"/>
    <w:rsid w:val="000F2893"/>
    <w:rsid w:val="00106E5D"/>
    <w:rsid w:val="00113447"/>
    <w:rsid w:val="00115C32"/>
    <w:rsid w:val="001177DE"/>
    <w:rsid w:val="00130341"/>
    <w:rsid w:val="00191C1F"/>
    <w:rsid w:val="001D41C3"/>
    <w:rsid w:val="001F0195"/>
    <w:rsid w:val="00200B52"/>
    <w:rsid w:val="00205280"/>
    <w:rsid w:val="00367153"/>
    <w:rsid w:val="0039443D"/>
    <w:rsid w:val="003E67A9"/>
    <w:rsid w:val="00420D98"/>
    <w:rsid w:val="00457AF3"/>
    <w:rsid w:val="004855CC"/>
    <w:rsid w:val="004C1425"/>
    <w:rsid w:val="005077FD"/>
    <w:rsid w:val="00530E30"/>
    <w:rsid w:val="00550D0E"/>
    <w:rsid w:val="005837AF"/>
    <w:rsid w:val="005C650B"/>
    <w:rsid w:val="00607A1D"/>
    <w:rsid w:val="00691DDE"/>
    <w:rsid w:val="006B6C65"/>
    <w:rsid w:val="006C010E"/>
    <w:rsid w:val="00733C2D"/>
    <w:rsid w:val="008108C4"/>
    <w:rsid w:val="00846627"/>
    <w:rsid w:val="0086649D"/>
    <w:rsid w:val="00893A33"/>
    <w:rsid w:val="008B05F2"/>
    <w:rsid w:val="008F1165"/>
    <w:rsid w:val="0091745F"/>
    <w:rsid w:val="009235E0"/>
    <w:rsid w:val="0093242F"/>
    <w:rsid w:val="00943370"/>
    <w:rsid w:val="00965117"/>
    <w:rsid w:val="00985FFC"/>
    <w:rsid w:val="00997D50"/>
    <w:rsid w:val="009C5A7C"/>
    <w:rsid w:val="009C785C"/>
    <w:rsid w:val="009E06A7"/>
    <w:rsid w:val="009E6BDE"/>
    <w:rsid w:val="009F3D4E"/>
    <w:rsid w:val="00A2381A"/>
    <w:rsid w:val="00A37B42"/>
    <w:rsid w:val="00A63EAB"/>
    <w:rsid w:val="00AE316E"/>
    <w:rsid w:val="00B40283"/>
    <w:rsid w:val="00B60679"/>
    <w:rsid w:val="00B65054"/>
    <w:rsid w:val="00BC308A"/>
    <w:rsid w:val="00C940CA"/>
    <w:rsid w:val="00CB0421"/>
    <w:rsid w:val="00CC3B7A"/>
    <w:rsid w:val="00CC6D6C"/>
    <w:rsid w:val="00CD4C93"/>
    <w:rsid w:val="00CE0742"/>
    <w:rsid w:val="00CF1297"/>
    <w:rsid w:val="00D81F0B"/>
    <w:rsid w:val="00D90C62"/>
    <w:rsid w:val="00D911A0"/>
    <w:rsid w:val="00D9181C"/>
    <w:rsid w:val="00DB1C9E"/>
    <w:rsid w:val="00E91C6F"/>
    <w:rsid w:val="00FA2EE1"/>
    <w:rsid w:val="00FB7A5F"/>
    <w:rsid w:val="00FD0CE2"/>
    <w:rsid w:val="257A66B1"/>
    <w:rsid w:val="2C3862EF"/>
    <w:rsid w:val="3E252F75"/>
    <w:rsid w:val="FFFB1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2"/>
      <w:szCs w:val="32"/>
    </w:r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tabs>
        <w:tab w:val="center" w:pos="4153"/>
        <w:tab w:val="right" w:pos="8306"/>
      </w:tabs>
      <w:jc w:val="center"/>
    </w:pPr>
    <w:rPr>
      <w:sz w:val="18"/>
      <w:szCs w:val="18"/>
    </w:rPr>
  </w:style>
  <w:style w:type="table" w:customStyle="1" w:styleId="7">
    <w:name w:val="Table Normal"/>
    <w:qFormat/>
    <w:uiPriority w:val="0"/>
    <w:tblPr>
      <w:tblCellMar>
        <w:top w:w="0" w:type="dxa"/>
        <w:left w:w="0" w:type="dxa"/>
        <w:bottom w:w="0" w:type="dxa"/>
        <w:right w:w="0" w:type="dxa"/>
      </w:tblCellMar>
    </w:tblPr>
  </w:style>
  <w:style w:type="character" w:customStyle="1" w:styleId="8">
    <w:name w:val="页眉 字符"/>
    <w:basedOn w:val="6"/>
    <w:link w:val="4"/>
    <w:qFormat/>
    <w:uiPriority w:val="99"/>
    <w:rPr>
      <w:rFonts w:ascii="Arial" w:hAnsi="Arial" w:eastAsia="Arial" w:cs="Arial"/>
      <w:snapToGrid w:val="0"/>
      <w:color w:val="000000"/>
      <w:sz w:val="18"/>
      <w:szCs w:val="18"/>
      <w:lang w:eastAsia="en-US"/>
    </w:rPr>
  </w:style>
  <w:style w:type="character" w:customStyle="1" w:styleId="9">
    <w:name w:val="页脚 字符"/>
    <w:basedOn w:val="6"/>
    <w:link w:val="3"/>
    <w:qFormat/>
    <w:uiPriority w:val="99"/>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403</Words>
  <Characters>2298</Characters>
  <Lines>19</Lines>
  <Paragraphs>5</Paragraphs>
  <TotalTime>4</TotalTime>
  <ScaleCrop>false</ScaleCrop>
  <LinksUpToDate>false</LinksUpToDate>
  <CharactersWithSpaces>2696</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2025-02-11T10:51:00Z</dcterms:created>
  <dc:creator>Kingsoft-PDF</dc:creator>
  <cp:lastModifiedBy>suma</cp:lastModifiedBy>
  <cp:lastPrinted>2025-02-06T22:46:00Z</cp:lastPrinted>
  <dcterms:modified xsi:type="dcterms:W3CDTF">2025-02-11T14:11:49Z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2025-01-07T15:32:47Z</vt:filetime>
  </property>
  <property fmtid="{D5CDD505-2E9C-101B-9397-08002B2CF9AE}" pid="4" name="UsrData">
    <vt:lpwstr>677cd89a182be6001ff38509wl</vt:lpwstr>
  </property>
  <property fmtid="{D5CDD505-2E9C-101B-9397-08002B2CF9AE}" pid="5" name="KSOTemplateDocerSaveRecord">
    <vt:lpwstr>eyJoZGlkIjoiMWZkNGM1MzExOTFlZTdjYTc1NGIyYjBkMzIyYjU0NGIiLCJ1c2VySWQiOiIyODE4NTU3NzYifQ==</vt:lpwstr>
  </property>
  <property fmtid="{D5CDD505-2E9C-101B-9397-08002B2CF9AE}" pid="6" name="KSOProductBuildVer">
    <vt:lpwstr>2052-12.8.2.1116</vt:lpwstr>
  </property>
  <property fmtid="{D5CDD505-2E9C-101B-9397-08002B2CF9AE}" pid="7" name="ICV">
    <vt:lpwstr>593B669657D1144EC3E9AA67B1DB4FD0_43</vt:lpwstr>
  </property>
</Properties>
</file>